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7754475"/>
    <w:p w14:paraId="089C60F6" w14:textId="77777777" w:rsidR="000121B0" w:rsidRPr="00A3333C" w:rsidRDefault="000121B0" w:rsidP="00653570">
      <w:pPr>
        <w:pStyle w:val="Nadpis4"/>
        <w:ind w:right="-92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A1730" wp14:editId="1CF88D04">
                <wp:simplePos x="0" y="0"/>
                <wp:positionH relativeFrom="column">
                  <wp:posOffset>0</wp:posOffset>
                </wp:positionH>
                <wp:positionV relativeFrom="paragraph">
                  <wp:posOffset>-1009015</wp:posOffset>
                </wp:positionV>
                <wp:extent cx="6767195" cy="1009015"/>
                <wp:effectExtent l="0" t="0" r="0" b="63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5" cy="100901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C17012A" id="Rechteck 3" o:spid="_x0000_s1026" style="position:absolute;margin-left:0;margin-top:-79.45pt;width:532.85pt;height:7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" fillcolor="#f60" stroked="f" strokeweight="2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646A09B" wp14:editId="5E8C1F17">
            <wp:simplePos x="0" y="0"/>
            <wp:positionH relativeFrom="column">
              <wp:posOffset>10795</wp:posOffset>
            </wp:positionH>
            <wp:positionV relativeFrom="paragraph">
              <wp:posOffset>-804545</wp:posOffset>
            </wp:positionV>
            <wp:extent cx="3604260" cy="797560"/>
            <wp:effectExtent l="0" t="0" r="0" b="2540"/>
            <wp:wrapNone/>
            <wp:docPr id="6" name="Grafik 6" descr="C:\Users\mbr09\Pictures\LOGOS\GW\GW_brand_DE_left_white_orange_RGB.png _6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r09\Pictures\LOGOS\GW\GW_brand_DE_left_white_orange_RGB.png _646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07556" w14:textId="77777777" w:rsidR="000121B0" w:rsidRPr="00A3333C" w:rsidRDefault="000121B0" w:rsidP="00653570">
      <w:pPr>
        <w:spacing w:after="240" w:line="360" w:lineRule="auto"/>
        <w:ind w:right="-92"/>
        <w:rPr>
          <w:b/>
          <w:sz w:val="28"/>
        </w:rPr>
      </w:pPr>
      <w:r>
        <w:rPr>
          <w:b/>
          <w:bCs/>
          <w:sz w:val="28"/>
          <w:lang w:val="cs"/>
        </w:rPr>
        <w:t>Tisková zpráva</w:t>
      </w:r>
    </w:p>
    <w:p w14:paraId="6A702377" w14:textId="5B619841" w:rsidR="00B75AA4" w:rsidRDefault="00AC3A77" w:rsidP="00646A6C">
      <w:pPr>
        <w:autoSpaceDE w:val="0"/>
        <w:autoSpaceDN w:val="0"/>
        <w:adjustRightInd w:val="0"/>
        <w:spacing w:after="240" w:line="360" w:lineRule="auto"/>
        <w:ind w:right="-92"/>
        <w:jc w:val="center"/>
        <w:rPr>
          <w:b/>
          <w:bCs/>
          <w:sz w:val="28"/>
          <w:szCs w:val="28"/>
          <w:lang w:val="cs"/>
        </w:rPr>
      </w:pPr>
      <w:r>
        <w:rPr>
          <w:b/>
          <w:bCs/>
          <w:sz w:val="28"/>
          <w:szCs w:val="28"/>
          <w:lang w:val="cs"/>
        </w:rPr>
        <w:t xml:space="preserve">Gebrüder Weiss </w:t>
      </w:r>
      <w:r w:rsidR="00D90550">
        <w:rPr>
          <w:b/>
          <w:bCs/>
          <w:sz w:val="28"/>
          <w:szCs w:val="28"/>
          <w:lang w:val="cs"/>
        </w:rPr>
        <w:t xml:space="preserve">chce </w:t>
      </w:r>
      <w:r w:rsidR="00646A6C">
        <w:rPr>
          <w:b/>
          <w:bCs/>
          <w:sz w:val="28"/>
          <w:szCs w:val="28"/>
          <w:lang w:val="cs"/>
        </w:rPr>
        <w:t xml:space="preserve">do roku 2030 </w:t>
      </w:r>
      <w:r w:rsidR="00D90550">
        <w:rPr>
          <w:b/>
          <w:bCs/>
          <w:sz w:val="28"/>
          <w:szCs w:val="28"/>
          <w:lang w:val="cs"/>
        </w:rPr>
        <w:t>dosáhnout</w:t>
      </w:r>
      <w:r>
        <w:rPr>
          <w:b/>
          <w:bCs/>
          <w:sz w:val="28"/>
          <w:szCs w:val="28"/>
          <w:lang w:val="cs"/>
        </w:rPr>
        <w:t xml:space="preserve"> uhlíkové neutrality</w:t>
      </w:r>
    </w:p>
    <w:p w14:paraId="4D37E3CB" w14:textId="0D63989B" w:rsidR="00070323" w:rsidRDefault="00AC3A77" w:rsidP="007002A7">
      <w:pPr>
        <w:autoSpaceDE w:val="0"/>
        <w:autoSpaceDN w:val="0"/>
        <w:adjustRightInd w:val="0"/>
        <w:ind w:right="-92"/>
        <w:jc w:val="both"/>
        <w:rPr>
          <w:rFonts w:cstheme="minorHAnsi"/>
          <w:b/>
          <w:bCs/>
          <w:lang w:val="cs"/>
        </w:rPr>
      </w:pPr>
      <w:r>
        <w:rPr>
          <w:sz w:val="28"/>
          <w:szCs w:val="28"/>
          <w:lang w:val="cs"/>
        </w:rPr>
        <w:br/>
      </w:r>
      <w:r w:rsidR="00B75AA4" w:rsidRPr="00E33B8F">
        <w:rPr>
          <w:i/>
          <w:iCs/>
          <w:lang w:val="cs"/>
        </w:rPr>
        <w:t xml:space="preserve">Praha, </w:t>
      </w:r>
      <w:r w:rsidR="00D2450D">
        <w:rPr>
          <w:i/>
          <w:iCs/>
          <w:lang w:val="cs"/>
        </w:rPr>
        <w:t>13</w:t>
      </w:r>
      <w:r w:rsidR="00B75AA4" w:rsidRPr="00E33B8F">
        <w:rPr>
          <w:i/>
          <w:iCs/>
          <w:lang w:val="cs"/>
        </w:rPr>
        <w:t xml:space="preserve">. </w:t>
      </w:r>
      <w:r w:rsidR="00646A6C">
        <w:rPr>
          <w:i/>
          <w:iCs/>
          <w:lang w:val="cs"/>
        </w:rPr>
        <w:t>11.</w:t>
      </w:r>
      <w:r w:rsidR="00B75AA4" w:rsidRPr="00E33B8F">
        <w:rPr>
          <w:i/>
          <w:iCs/>
          <w:lang w:val="cs"/>
        </w:rPr>
        <w:t xml:space="preserve"> 2022 </w:t>
      </w:r>
      <w:r w:rsidR="0006793D">
        <w:rPr>
          <w:i/>
          <w:iCs/>
          <w:lang w:val="cs"/>
        </w:rPr>
        <w:t>–</w:t>
      </w:r>
      <w:r w:rsidR="00B75AA4" w:rsidRPr="00E33B8F">
        <w:rPr>
          <w:i/>
          <w:iCs/>
          <w:lang w:val="cs"/>
        </w:rPr>
        <w:t xml:space="preserve"> </w:t>
      </w:r>
      <w:r w:rsidRPr="007002A7">
        <w:rPr>
          <w:rFonts w:cstheme="minorHAnsi"/>
          <w:b/>
          <w:bCs/>
          <w:lang w:val="cs"/>
        </w:rPr>
        <w:t xml:space="preserve">Logistická společnost </w:t>
      </w:r>
      <w:r w:rsidR="00646A6C" w:rsidRPr="007002A7">
        <w:rPr>
          <w:rFonts w:cstheme="minorHAnsi"/>
          <w:b/>
          <w:bCs/>
          <w:lang w:val="cs"/>
        </w:rPr>
        <w:t xml:space="preserve">Gebrüder Weiss </w:t>
      </w:r>
      <w:r w:rsidR="00D6038E" w:rsidRPr="007002A7">
        <w:rPr>
          <w:rFonts w:cstheme="minorHAnsi"/>
          <w:b/>
          <w:bCs/>
          <w:lang w:val="cs"/>
        </w:rPr>
        <w:t>si stanovila</w:t>
      </w:r>
      <w:r w:rsidRPr="007002A7">
        <w:rPr>
          <w:rFonts w:cstheme="minorHAnsi"/>
          <w:b/>
          <w:bCs/>
          <w:lang w:val="cs"/>
        </w:rPr>
        <w:t xml:space="preserve"> ambiciózní cíle</w:t>
      </w:r>
      <w:r w:rsidR="00D6038E" w:rsidRPr="007002A7">
        <w:rPr>
          <w:rFonts w:cstheme="minorHAnsi"/>
          <w:b/>
          <w:bCs/>
          <w:lang w:val="cs"/>
        </w:rPr>
        <w:t xml:space="preserve">, které podrobně popisuje ve své zprávě o udržitelnosti. </w:t>
      </w:r>
      <w:r w:rsidR="00877D0E" w:rsidRPr="007002A7">
        <w:rPr>
          <w:rFonts w:cstheme="minorHAnsi"/>
          <w:b/>
          <w:bCs/>
          <w:lang w:val="cs"/>
        </w:rPr>
        <w:t>Například d</w:t>
      </w:r>
      <w:r w:rsidR="00D6038E" w:rsidRPr="007002A7">
        <w:rPr>
          <w:rFonts w:cstheme="minorHAnsi"/>
          <w:b/>
          <w:bCs/>
          <w:lang w:val="cs"/>
        </w:rPr>
        <w:t>o</w:t>
      </w:r>
      <w:r w:rsidRPr="007002A7">
        <w:rPr>
          <w:rFonts w:cstheme="minorHAnsi"/>
          <w:b/>
          <w:bCs/>
          <w:lang w:val="cs"/>
        </w:rPr>
        <w:t xml:space="preserve"> alternativních pohonů </w:t>
      </w:r>
      <w:r w:rsidR="00D6038E" w:rsidRPr="007002A7">
        <w:rPr>
          <w:rFonts w:cstheme="minorHAnsi"/>
          <w:b/>
          <w:bCs/>
          <w:lang w:val="cs"/>
        </w:rPr>
        <w:t>chce investovat</w:t>
      </w:r>
      <w:r w:rsidRPr="007002A7">
        <w:rPr>
          <w:rFonts w:cstheme="minorHAnsi"/>
          <w:b/>
          <w:bCs/>
          <w:lang w:val="cs"/>
        </w:rPr>
        <w:t xml:space="preserve"> deset milionů eur</w:t>
      </w:r>
      <w:r w:rsidR="00D6038E" w:rsidRPr="007002A7">
        <w:rPr>
          <w:rFonts w:cstheme="minorHAnsi"/>
          <w:b/>
          <w:bCs/>
          <w:lang w:val="cs"/>
        </w:rPr>
        <w:t xml:space="preserve">. </w:t>
      </w:r>
      <w:bookmarkStart w:id="1" w:name="_Hlk96509975"/>
      <w:r w:rsidR="00877D0E" w:rsidRPr="007002A7">
        <w:rPr>
          <w:rFonts w:cstheme="minorHAnsi"/>
          <w:b/>
          <w:bCs/>
          <w:lang w:val="cs"/>
        </w:rPr>
        <w:t xml:space="preserve">Především </w:t>
      </w:r>
      <w:r w:rsidR="00646A6C" w:rsidRPr="007002A7">
        <w:rPr>
          <w:rFonts w:cstheme="minorHAnsi"/>
          <w:b/>
          <w:bCs/>
          <w:lang w:val="cs"/>
        </w:rPr>
        <w:t>se však</w:t>
      </w:r>
      <w:r w:rsidR="000121B0" w:rsidRPr="007002A7">
        <w:rPr>
          <w:rFonts w:cstheme="minorHAnsi"/>
          <w:b/>
          <w:bCs/>
          <w:lang w:val="cs"/>
        </w:rPr>
        <w:t xml:space="preserve"> v souladu se svou strategií udržitelnosti </w:t>
      </w:r>
      <w:r w:rsidR="000121B0" w:rsidRPr="007002A7">
        <w:rPr>
          <w:rFonts w:cstheme="minorHAnsi"/>
          <w:b/>
          <w:bCs/>
          <w:i/>
          <w:iCs/>
          <w:lang w:val="cs"/>
        </w:rPr>
        <w:t>GWcares</w:t>
      </w:r>
      <w:r w:rsidR="000121B0" w:rsidRPr="007002A7">
        <w:rPr>
          <w:rFonts w:cstheme="minorHAnsi"/>
          <w:b/>
          <w:bCs/>
          <w:lang w:val="cs"/>
        </w:rPr>
        <w:t xml:space="preserve"> </w:t>
      </w:r>
      <w:r w:rsidR="00646A6C" w:rsidRPr="007002A7">
        <w:rPr>
          <w:rFonts w:cstheme="minorHAnsi"/>
          <w:b/>
          <w:bCs/>
          <w:lang w:val="cs"/>
        </w:rPr>
        <w:t xml:space="preserve">zaměří na </w:t>
      </w:r>
      <w:r w:rsidR="000121B0" w:rsidRPr="007002A7">
        <w:rPr>
          <w:rFonts w:cstheme="minorHAnsi"/>
          <w:b/>
          <w:bCs/>
          <w:lang w:val="cs"/>
        </w:rPr>
        <w:t>postupn</w:t>
      </w:r>
      <w:r w:rsidR="00646A6C" w:rsidRPr="007002A7">
        <w:rPr>
          <w:rFonts w:cstheme="minorHAnsi"/>
          <w:b/>
          <w:bCs/>
          <w:lang w:val="cs"/>
        </w:rPr>
        <w:t>é</w:t>
      </w:r>
      <w:r w:rsidR="000121B0" w:rsidRPr="007002A7">
        <w:rPr>
          <w:rFonts w:cstheme="minorHAnsi"/>
          <w:b/>
          <w:bCs/>
          <w:lang w:val="cs"/>
        </w:rPr>
        <w:t xml:space="preserve"> sn</w:t>
      </w:r>
      <w:r w:rsidR="00646A6C" w:rsidRPr="007002A7">
        <w:rPr>
          <w:rFonts w:cstheme="minorHAnsi"/>
          <w:b/>
          <w:bCs/>
          <w:lang w:val="cs"/>
        </w:rPr>
        <w:t>i</w:t>
      </w:r>
      <w:r w:rsidR="000121B0" w:rsidRPr="007002A7">
        <w:rPr>
          <w:rFonts w:cstheme="minorHAnsi"/>
          <w:b/>
          <w:bCs/>
          <w:lang w:val="cs"/>
        </w:rPr>
        <w:t>ž</w:t>
      </w:r>
      <w:r w:rsidR="00646A6C" w:rsidRPr="007002A7">
        <w:rPr>
          <w:rFonts w:cstheme="minorHAnsi"/>
          <w:b/>
          <w:bCs/>
          <w:lang w:val="cs"/>
        </w:rPr>
        <w:t>ování</w:t>
      </w:r>
      <w:r w:rsidR="000121B0" w:rsidRPr="007002A7">
        <w:rPr>
          <w:rFonts w:cstheme="minorHAnsi"/>
          <w:b/>
          <w:bCs/>
          <w:lang w:val="cs"/>
        </w:rPr>
        <w:t xml:space="preserve"> uhlíkov</w:t>
      </w:r>
      <w:r w:rsidR="00646A6C" w:rsidRPr="007002A7">
        <w:rPr>
          <w:rFonts w:cstheme="minorHAnsi"/>
          <w:b/>
          <w:bCs/>
          <w:lang w:val="cs"/>
        </w:rPr>
        <w:t>é</w:t>
      </w:r>
      <w:r w:rsidR="000121B0" w:rsidRPr="007002A7">
        <w:rPr>
          <w:rFonts w:cstheme="minorHAnsi"/>
          <w:b/>
          <w:bCs/>
          <w:lang w:val="cs"/>
        </w:rPr>
        <w:t xml:space="preserve"> stop</w:t>
      </w:r>
      <w:r w:rsidR="00646A6C" w:rsidRPr="007002A7">
        <w:rPr>
          <w:rFonts w:cstheme="minorHAnsi"/>
          <w:b/>
          <w:bCs/>
          <w:lang w:val="cs"/>
        </w:rPr>
        <w:t>y</w:t>
      </w:r>
      <w:r w:rsidR="000121B0" w:rsidRPr="007002A7">
        <w:rPr>
          <w:rFonts w:cstheme="minorHAnsi"/>
          <w:b/>
          <w:bCs/>
          <w:lang w:val="cs"/>
        </w:rPr>
        <w:t xml:space="preserve"> až na nulu</w:t>
      </w:r>
      <w:r w:rsidR="00070323" w:rsidRPr="007002A7">
        <w:rPr>
          <w:rFonts w:cstheme="minorHAnsi"/>
          <w:b/>
          <w:bCs/>
          <w:lang w:val="cs"/>
        </w:rPr>
        <w:t>. D</w:t>
      </w:r>
      <w:r w:rsidR="000121B0" w:rsidRPr="007002A7">
        <w:rPr>
          <w:rFonts w:cstheme="minorHAnsi"/>
          <w:b/>
          <w:bCs/>
          <w:lang w:val="cs"/>
        </w:rPr>
        <w:t xml:space="preserve">o roku 2030 </w:t>
      </w:r>
      <w:r w:rsidR="00646A6C" w:rsidRPr="007002A7">
        <w:rPr>
          <w:rFonts w:cstheme="minorHAnsi"/>
          <w:b/>
          <w:bCs/>
          <w:lang w:val="cs"/>
        </w:rPr>
        <w:t>by tak měla být</w:t>
      </w:r>
      <w:r w:rsidR="000121B0" w:rsidRPr="007002A7">
        <w:rPr>
          <w:rFonts w:cstheme="minorHAnsi"/>
          <w:b/>
          <w:bCs/>
          <w:lang w:val="cs"/>
        </w:rPr>
        <w:t xml:space="preserve"> vlastní logistická zařízení </w:t>
      </w:r>
      <w:r w:rsidR="00A17B46" w:rsidRPr="007002A7">
        <w:rPr>
          <w:rFonts w:cstheme="minorHAnsi"/>
          <w:b/>
          <w:bCs/>
          <w:lang w:val="cs"/>
        </w:rPr>
        <w:t xml:space="preserve">zcela </w:t>
      </w:r>
      <w:r w:rsidR="000121B0" w:rsidRPr="007002A7">
        <w:rPr>
          <w:rFonts w:cstheme="minorHAnsi"/>
          <w:b/>
          <w:bCs/>
          <w:lang w:val="cs"/>
        </w:rPr>
        <w:t>uhlíkově neutrální. Firma se t</w:t>
      </w:r>
      <w:r w:rsidR="00646A6C" w:rsidRPr="007002A7">
        <w:rPr>
          <w:rFonts w:cstheme="minorHAnsi"/>
          <w:b/>
          <w:bCs/>
          <w:lang w:val="cs"/>
        </w:rPr>
        <w:t>ím</w:t>
      </w:r>
      <w:r w:rsidR="000121B0" w:rsidRPr="007002A7">
        <w:rPr>
          <w:rFonts w:cstheme="minorHAnsi"/>
          <w:b/>
          <w:bCs/>
          <w:lang w:val="cs"/>
        </w:rPr>
        <w:t xml:space="preserve"> hlásí k odpovědnosti </w:t>
      </w:r>
      <w:r w:rsidR="00646A6C" w:rsidRPr="007002A7">
        <w:rPr>
          <w:rFonts w:cstheme="minorHAnsi"/>
          <w:b/>
          <w:bCs/>
          <w:lang w:val="cs"/>
        </w:rPr>
        <w:t xml:space="preserve">vůči životnímu prostředí </w:t>
      </w:r>
      <w:r w:rsidR="000121B0" w:rsidRPr="007002A7">
        <w:rPr>
          <w:rFonts w:cstheme="minorHAnsi"/>
          <w:b/>
          <w:bCs/>
          <w:lang w:val="cs"/>
        </w:rPr>
        <w:t>a</w:t>
      </w:r>
      <w:r w:rsidR="00646A6C" w:rsidRPr="007002A7">
        <w:rPr>
          <w:rFonts w:cstheme="minorHAnsi"/>
          <w:b/>
          <w:bCs/>
          <w:lang w:val="cs"/>
        </w:rPr>
        <w:t xml:space="preserve"> </w:t>
      </w:r>
      <w:r w:rsidR="000121B0" w:rsidRPr="007002A7">
        <w:rPr>
          <w:rFonts w:cstheme="minorHAnsi"/>
          <w:b/>
          <w:bCs/>
          <w:lang w:val="cs"/>
        </w:rPr>
        <w:t>přispívá ke globálním klimatickým cílům</w:t>
      </w:r>
      <w:r w:rsidR="00646A6C" w:rsidRPr="007002A7">
        <w:rPr>
          <w:rFonts w:cstheme="minorHAnsi"/>
          <w:b/>
          <w:bCs/>
          <w:lang w:val="cs"/>
        </w:rPr>
        <w:t>.</w:t>
      </w:r>
    </w:p>
    <w:p w14:paraId="04E7A586" w14:textId="77777777" w:rsidR="0006793D" w:rsidRPr="007002A7" w:rsidRDefault="0006793D" w:rsidP="007002A7">
      <w:pPr>
        <w:autoSpaceDE w:val="0"/>
        <w:autoSpaceDN w:val="0"/>
        <w:adjustRightInd w:val="0"/>
        <w:ind w:right="-92"/>
        <w:jc w:val="both"/>
        <w:rPr>
          <w:rFonts w:cstheme="minorHAnsi"/>
          <w:b/>
          <w:bCs/>
          <w:lang w:val="cs"/>
        </w:rPr>
      </w:pPr>
    </w:p>
    <w:p w14:paraId="1EC3E98E" w14:textId="110A5787" w:rsidR="00A329CE" w:rsidRPr="007002A7" w:rsidRDefault="000121B0" w:rsidP="00ED56CF">
      <w:pPr>
        <w:autoSpaceDE w:val="0"/>
        <w:autoSpaceDN w:val="0"/>
        <w:adjustRightInd w:val="0"/>
        <w:ind w:right="-92"/>
        <w:jc w:val="both"/>
        <w:rPr>
          <w:rFonts w:cstheme="minorHAnsi"/>
        </w:rPr>
      </w:pPr>
      <w:r w:rsidRPr="007002A7">
        <w:rPr>
          <w:rFonts w:cstheme="minorHAnsi"/>
          <w:lang w:val="cs"/>
        </w:rPr>
        <w:t xml:space="preserve">Pro tyto účely se společnost Gebrüder Weiss cíleně zaměřila na emise CO₂ na všech svých 180 pobočkách. Aktuální množství emisí CO₂ a spotřebu energie na pobočkách firma uvádí ve své poslední </w:t>
      </w:r>
      <w:bookmarkStart w:id="2" w:name="_Hlk120280863"/>
      <w:r w:rsidR="00E85D73">
        <w:rPr>
          <w:rFonts w:cstheme="minorHAnsi"/>
          <w:lang w:val="cs"/>
        </w:rPr>
        <w:fldChar w:fldCharType="begin"/>
      </w:r>
      <w:r w:rsidR="00E85D73">
        <w:rPr>
          <w:rFonts w:cstheme="minorHAnsi"/>
          <w:lang w:val="cs"/>
        </w:rPr>
        <w:instrText xml:space="preserve"> HYPERLINK "https://sustainability.gw-world.com/sustainablity-report-2021/" </w:instrText>
      </w:r>
      <w:r w:rsidR="00E85D73">
        <w:rPr>
          <w:rFonts w:cstheme="minorHAnsi"/>
          <w:lang w:val="cs"/>
        </w:rPr>
      </w:r>
      <w:r w:rsidR="00E85D73">
        <w:rPr>
          <w:rFonts w:cstheme="minorHAnsi"/>
          <w:lang w:val="cs"/>
        </w:rPr>
        <w:fldChar w:fldCharType="separate"/>
      </w:r>
      <w:r w:rsidRPr="00E85D73">
        <w:rPr>
          <w:rStyle w:val="Hypertextovodkaz"/>
          <w:rFonts w:cstheme="minorHAnsi"/>
          <w:lang w:val="cs"/>
        </w:rPr>
        <w:t xml:space="preserve">zprávě </w:t>
      </w:r>
      <w:r w:rsidRPr="00E85D73">
        <w:rPr>
          <w:rStyle w:val="Hypertextovodkaz"/>
          <w:rFonts w:cstheme="minorHAnsi"/>
          <w:lang w:val="cs"/>
        </w:rPr>
        <w:t>o</w:t>
      </w:r>
      <w:r w:rsidRPr="00E85D73">
        <w:rPr>
          <w:rStyle w:val="Hypertextovodkaz"/>
          <w:rFonts w:cstheme="minorHAnsi"/>
          <w:lang w:val="cs"/>
        </w:rPr>
        <w:t> udržitelnosti.</w:t>
      </w:r>
      <w:r w:rsidR="00E85D73">
        <w:rPr>
          <w:rFonts w:cstheme="minorHAnsi"/>
          <w:lang w:val="cs"/>
        </w:rPr>
        <w:fldChar w:fldCharType="end"/>
      </w:r>
      <w:r w:rsidRPr="007002A7">
        <w:rPr>
          <w:rFonts w:cstheme="minorHAnsi"/>
          <w:lang w:val="cs"/>
        </w:rPr>
        <w:t xml:space="preserve"> </w:t>
      </w:r>
      <w:bookmarkEnd w:id="2"/>
      <w:r w:rsidRPr="007002A7">
        <w:rPr>
          <w:rFonts w:cstheme="minorHAnsi"/>
          <w:lang w:val="cs"/>
        </w:rPr>
        <w:t xml:space="preserve">Tyto emise chce nyní </w:t>
      </w:r>
      <w:r w:rsidR="00CE16C4" w:rsidRPr="007002A7">
        <w:rPr>
          <w:rFonts w:cstheme="minorHAnsi"/>
          <w:lang w:val="cs"/>
        </w:rPr>
        <w:t xml:space="preserve">výrazně </w:t>
      </w:r>
      <w:r w:rsidRPr="007002A7">
        <w:rPr>
          <w:rFonts w:cstheme="minorHAnsi"/>
          <w:lang w:val="cs"/>
        </w:rPr>
        <w:t>snížit – o 10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>% za rok.</w:t>
      </w:r>
    </w:p>
    <w:p w14:paraId="64FA4CA9" w14:textId="1BE3E0D6" w:rsidR="003C556C" w:rsidRPr="007002A7" w:rsidRDefault="003C556C" w:rsidP="00ED56CF">
      <w:pPr>
        <w:jc w:val="both"/>
        <w:rPr>
          <w:rFonts w:cstheme="minorHAnsi"/>
          <w:lang w:val="cs"/>
        </w:rPr>
      </w:pPr>
      <w:r w:rsidRPr="007002A7">
        <w:rPr>
          <w:rFonts w:cstheme="minorHAnsi"/>
          <w:lang w:val="cs"/>
        </w:rPr>
        <w:t>Zpráva o udržitelnosti rovněž předkládá důležitá opatření na cestě ke klimatické neutralitě: například moderní logistické systémy, které využijí všechny možnosti úspory energie a nadále budou snižovat závislost na omezených zdrojích. Důležitou roli přitom hraje instalace fotovoltaických panelů na střechách logistických terminálů. V rámci koncernu Gebrüder Weiss j</w:t>
      </w:r>
      <w:r w:rsidR="00646A6C" w:rsidRPr="007002A7">
        <w:rPr>
          <w:rFonts w:cstheme="minorHAnsi"/>
          <w:lang w:val="cs"/>
        </w:rPr>
        <w:t xml:space="preserve">sou </w:t>
      </w:r>
      <w:r w:rsidR="004C564C" w:rsidRPr="007002A7">
        <w:rPr>
          <w:rFonts w:cstheme="minorHAnsi"/>
          <w:lang w:val="cs"/>
        </w:rPr>
        <w:t>v tuto chvíli</w:t>
      </w:r>
      <w:r w:rsidRPr="007002A7">
        <w:rPr>
          <w:rFonts w:cstheme="minorHAnsi"/>
          <w:lang w:val="cs"/>
        </w:rPr>
        <w:t xml:space="preserve"> </w:t>
      </w:r>
      <w:r w:rsidR="00646A6C" w:rsidRPr="007002A7">
        <w:rPr>
          <w:rFonts w:cstheme="minorHAnsi"/>
          <w:lang w:val="cs"/>
        </w:rPr>
        <w:t xml:space="preserve">umístěny na </w:t>
      </w:r>
      <w:r w:rsidR="004C564C" w:rsidRPr="007002A7">
        <w:rPr>
          <w:rFonts w:cstheme="minorHAnsi"/>
          <w:lang w:val="cs"/>
        </w:rPr>
        <w:t>celkem</w:t>
      </w:r>
      <w:r w:rsidRPr="007002A7">
        <w:rPr>
          <w:rFonts w:cstheme="minorHAnsi"/>
          <w:lang w:val="cs"/>
        </w:rPr>
        <w:t xml:space="preserve"> 18</w:t>
      </w:r>
      <w:r w:rsidR="004C564C" w:rsidRPr="007002A7">
        <w:rPr>
          <w:rFonts w:cstheme="minorHAnsi"/>
          <w:lang w:val="cs"/>
        </w:rPr>
        <w:t xml:space="preserve"> </w:t>
      </w:r>
      <w:r w:rsidR="00646A6C" w:rsidRPr="007002A7">
        <w:rPr>
          <w:rFonts w:cstheme="minorHAnsi"/>
          <w:lang w:val="cs"/>
        </w:rPr>
        <w:t xml:space="preserve">budovách </w:t>
      </w:r>
      <w:r w:rsidR="004C564C" w:rsidRPr="007002A7">
        <w:rPr>
          <w:rFonts w:cstheme="minorHAnsi"/>
          <w:lang w:val="cs"/>
        </w:rPr>
        <w:t xml:space="preserve">a dohromady </w:t>
      </w:r>
      <w:r w:rsidRPr="007002A7">
        <w:rPr>
          <w:rFonts w:cstheme="minorHAnsi"/>
          <w:lang w:val="cs"/>
        </w:rPr>
        <w:t>vyrobí přes 4</w:t>
      </w:r>
      <w:r w:rsidR="00646A6C" w:rsidRPr="007002A7">
        <w:rPr>
          <w:rFonts w:cstheme="minorHAnsi"/>
          <w:lang w:val="cs"/>
        </w:rPr>
        <w:t> </w:t>
      </w:r>
      <w:r w:rsidRPr="007002A7">
        <w:rPr>
          <w:rFonts w:cstheme="minorHAnsi"/>
          <w:lang w:val="cs"/>
        </w:rPr>
        <w:t>600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>MWh elektřiny za rok, což aktuálně pokryje 18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 xml:space="preserve">% spotřeby energie celého koncernu. Tento podíl se má po výstavbě dalších </w:t>
      </w:r>
      <w:r w:rsidR="00BB555A" w:rsidRPr="007002A7">
        <w:rPr>
          <w:rFonts w:cstheme="minorHAnsi"/>
          <w:lang w:val="cs"/>
        </w:rPr>
        <w:t>fotovoltaických panelů</w:t>
      </w:r>
      <w:r w:rsidRPr="007002A7">
        <w:rPr>
          <w:rFonts w:cstheme="minorHAnsi"/>
          <w:lang w:val="cs"/>
        </w:rPr>
        <w:t xml:space="preserve"> každý rok zvyšovat o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>15</w:t>
      </w:r>
      <w:r w:rsidR="00646A6C" w:rsidRPr="007002A7">
        <w:rPr>
          <w:rFonts w:cstheme="minorHAnsi"/>
          <w:lang w:val="cs"/>
        </w:rPr>
        <w:t xml:space="preserve"> </w:t>
      </w:r>
      <w:r w:rsidRPr="004F6E3E">
        <w:t xml:space="preserve">%. </w:t>
      </w:r>
      <w:r w:rsidR="00500033" w:rsidRPr="004F6E3E">
        <w:t xml:space="preserve">V České republice tak dojde k instalaci fotovoltaických panelů během prvního pololetí příštího roku, a to na střechy terminálů v Jenči u Prahy a Syrovicích u Brna. </w:t>
      </w:r>
      <w:r w:rsidR="00500033" w:rsidRPr="004F6E3E">
        <w:rPr>
          <w:i/>
          <w:iCs/>
        </w:rPr>
        <w:t>„Výkon solárních elektráren (FVE) odpovídá 1 MWp elektřiny v centrále v Jenči a 170 kWp na terminálu v Syrovicích,“</w:t>
      </w:r>
      <w:r w:rsidR="00500033" w:rsidRPr="004F6E3E">
        <w:t xml:space="preserve"> </w:t>
      </w:r>
      <w:r w:rsidR="007002A7" w:rsidRPr="004F6E3E">
        <w:t>upřesňuje Jan Kodada, obchodní a marketingový ředitel společnosti Gebrüder Weiss ČR.</w:t>
      </w:r>
      <w:r w:rsidR="000C6496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>Pro kontrolu účinnosti všech opatření instalovala společnost Gebrüder Weiss na svých evropských pobočkách systém monitorování spotřeby energie. V následujících letech jej chce instalovat po celém světě.</w:t>
      </w:r>
    </w:p>
    <w:p w14:paraId="256A2A30" w14:textId="77777777" w:rsidR="00646A6C" w:rsidRPr="007002A7" w:rsidRDefault="00646A6C" w:rsidP="00ED56CF">
      <w:pPr>
        <w:autoSpaceDE w:val="0"/>
        <w:autoSpaceDN w:val="0"/>
        <w:adjustRightInd w:val="0"/>
        <w:ind w:right="-91"/>
        <w:jc w:val="both"/>
        <w:rPr>
          <w:rFonts w:cstheme="minorHAnsi"/>
        </w:rPr>
      </w:pPr>
    </w:p>
    <w:p w14:paraId="2217F055" w14:textId="77777777" w:rsidR="00646A6C" w:rsidRPr="007002A7" w:rsidRDefault="00E22A94" w:rsidP="007002A7">
      <w:pPr>
        <w:autoSpaceDE w:val="0"/>
        <w:autoSpaceDN w:val="0"/>
        <w:adjustRightInd w:val="0"/>
        <w:ind w:right="-91"/>
        <w:rPr>
          <w:rFonts w:cstheme="minorHAnsi"/>
          <w:b/>
          <w:bCs/>
          <w:lang w:val="cs"/>
        </w:rPr>
      </w:pPr>
      <w:r w:rsidRPr="007002A7">
        <w:rPr>
          <w:rFonts w:cstheme="minorHAnsi"/>
          <w:b/>
          <w:bCs/>
          <w:lang w:val="cs"/>
        </w:rPr>
        <w:t>Investice do alternativních pohonů</w:t>
      </w:r>
    </w:p>
    <w:p w14:paraId="042AC2F5" w14:textId="43462EA9" w:rsidR="00E22A94" w:rsidRPr="007002A7" w:rsidRDefault="00E22A94" w:rsidP="007002A7">
      <w:pPr>
        <w:autoSpaceDE w:val="0"/>
        <w:autoSpaceDN w:val="0"/>
        <w:adjustRightInd w:val="0"/>
        <w:ind w:right="-91"/>
        <w:jc w:val="both"/>
        <w:rPr>
          <w:rFonts w:cstheme="minorHAnsi"/>
          <w:b/>
        </w:rPr>
      </w:pPr>
      <w:r w:rsidRPr="007002A7">
        <w:rPr>
          <w:rFonts w:cstheme="minorHAnsi"/>
          <w:lang w:val="cs"/>
        </w:rPr>
        <w:t>Společnost Gebrüder Weiss kromě toho zvyšuje podíl alternativních pohonů v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>oblasti těžkých nákladních vozidel a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>vyvíjí nízkoemisní řešení pro poslední míli. V oblasti vídeňské městské dopravy využívá nákladní elektromobil, stejně tak řeší dodávky pro koncové zákazníky v Rakousku pomocí nákladních automobilů na elektrický pohon. Ve Švýcarsku pak firma od ledna 2021 využívá pro běžný provoz jeden z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>prvních vodíkových nákladních automobilů na světě. V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 xml:space="preserve">roce 2023 plánuje nasazení dalších pěti nákladních </w:t>
      </w:r>
      <w:r w:rsidR="00CE1578" w:rsidRPr="007002A7">
        <w:rPr>
          <w:rFonts w:cstheme="minorHAnsi"/>
          <w:lang w:val="cs"/>
        </w:rPr>
        <w:t>vozů na vodíkový pohon</w:t>
      </w:r>
      <w:r w:rsidRPr="007002A7">
        <w:rPr>
          <w:rFonts w:cstheme="minorHAnsi"/>
          <w:lang w:val="cs"/>
        </w:rPr>
        <w:t xml:space="preserve"> v Německu. Také v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>Rakousku pracuje Gebrüder Weiss společně s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>partnery a</w:t>
      </w:r>
      <w:r w:rsidR="00646A6C" w:rsidRPr="007002A7">
        <w:rPr>
          <w:rFonts w:cstheme="minorHAnsi"/>
          <w:lang w:val="cs"/>
        </w:rPr>
        <w:t xml:space="preserve"> </w:t>
      </w:r>
      <w:r w:rsidRPr="007002A7">
        <w:rPr>
          <w:rFonts w:cstheme="minorHAnsi"/>
          <w:lang w:val="cs"/>
        </w:rPr>
        <w:t xml:space="preserve">konkurenty na zavedení </w:t>
      </w:r>
      <w:r w:rsidR="007B1605" w:rsidRPr="007002A7">
        <w:rPr>
          <w:rFonts w:cstheme="minorHAnsi"/>
          <w:lang w:val="cs"/>
        </w:rPr>
        <w:t xml:space="preserve">vodíkových </w:t>
      </w:r>
      <w:r w:rsidRPr="007002A7">
        <w:rPr>
          <w:rFonts w:cstheme="minorHAnsi"/>
          <w:lang w:val="cs"/>
        </w:rPr>
        <w:t>nákladních automobilů. Firma má v úmyslu investovat do roku 2025 přibližně deset milionů eur do alternativních pohonných systémů.</w:t>
      </w:r>
    </w:p>
    <w:p w14:paraId="7785D591" w14:textId="4B821165" w:rsidR="00E22A94" w:rsidRPr="0067317D" w:rsidRDefault="00E22A94" w:rsidP="007002A7">
      <w:pPr>
        <w:rPr>
          <w:b/>
          <w:bCs/>
        </w:rPr>
      </w:pPr>
      <w:r w:rsidRPr="007002A7">
        <w:rPr>
          <w:rFonts w:cstheme="minorHAnsi"/>
          <w:b/>
          <w:bCs/>
          <w:lang w:val="cs"/>
        </w:rPr>
        <w:t>Další informace o aktivitách společnosti Gebrüder Weiss v oblasti udržitelnosti najdete zde:</w:t>
      </w:r>
      <w:r>
        <w:rPr>
          <w:b/>
          <w:bCs/>
          <w:lang w:val="cs"/>
        </w:rPr>
        <w:t xml:space="preserve"> </w:t>
      </w:r>
      <w:hyperlink r:id="rId9" w:tgtFrame="_blank" w:history="1">
        <w:r w:rsidR="00973C2D">
          <w:rPr>
            <w:rStyle w:val="Siln"/>
            <w:color w:val="FF6600"/>
            <w:shd w:val="clear" w:color="auto" w:fill="FFFFFF"/>
          </w:rPr>
          <w:t>https://sustainability.gw-world.com/sustainablity-report-2021/</w:t>
        </w:r>
      </w:hyperlink>
    </w:p>
    <w:p w14:paraId="0E7AEADB" w14:textId="5DDC5231" w:rsidR="006A1896" w:rsidRDefault="006A1896" w:rsidP="007002A7">
      <w:pPr>
        <w:autoSpaceDE w:val="0"/>
        <w:autoSpaceDN w:val="0"/>
        <w:adjustRightInd w:val="0"/>
        <w:ind w:right="-91"/>
      </w:pPr>
    </w:p>
    <w:bookmarkEnd w:id="1"/>
    <w:p w14:paraId="2513F00E" w14:textId="13369E7C" w:rsidR="00AD57C9" w:rsidRDefault="000C7E2E" w:rsidP="00653570">
      <w:pPr>
        <w:spacing w:after="120" w:line="360" w:lineRule="auto"/>
        <w:ind w:right="-92"/>
      </w:pPr>
      <w:r>
        <w:rPr>
          <w:noProof/>
          <w:lang w:eastAsia="de-DE"/>
        </w:rPr>
        <w:lastRenderedPageBreak/>
        <w:drawing>
          <wp:inline distT="0" distB="0" distL="0" distR="0" wp14:anchorId="316AAFA6" wp14:editId="666C259D">
            <wp:extent cx="2352675" cy="175562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6701" cy="177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2986" w14:textId="5B0648D7" w:rsidR="00DA3601" w:rsidRPr="000C7E2E" w:rsidRDefault="00C84F57" w:rsidP="00653570">
      <w:pPr>
        <w:spacing w:after="120" w:line="360" w:lineRule="auto"/>
        <w:ind w:right="-92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  <w:lang w:val="cs"/>
        </w:rPr>
        <w:t>Komentář k fotografii:</w:t>
      </w:r>
      <w:r>
        <w:rPr>
          <w:sz w:val="20"/>
          <w:szCs w:val="20"/>
          <w:lang w:val="cs"/>
        </w:rPr>
        <w:t xml:space="preserve"> Do roku 2030 chce společnost Gebrüder Weiss dosáhnout na všech svých pobočkách uhlíkové neutrality. Zde: fotovoltaick</w:t>
      </w:r>
      <w:r w:rsidR="00AC4AAD">
        <w:rPr>
          <w:sz w:val="20"/>
          <w:szCs w:val="20"/>
          <w:lang w:val="cs"/>
        </w:rPr>
        <w:t>é panely</w:t>
      </w:r>
      <w:r w:rsidR="00500033">
        <w:rPr>
          <w:sz w:val="20"/>
          <w:szCs w:val="20"/>
          <w:lang w:val="cs"/>
        </w:rPr>
        <w:t xml:space="preserve"> </w:t>
      </w:r>
      <w:r>
        <w:rPr>
          <w:sz w:val="20"/>
          <w:szCs w:val="20"/>
          <w:lang w:val="cs"/>
        </w:rPr>
        <w:t>v Lauterach</w:t>
      </w:r>
      <w:r w:rsidR="00131139">
        <w:rPr>
          <w:sz w:val="20"/>
          <w:szCs w:val="20"/>
          <w:lang w:val="cs"/>
        </w:rPr>
        <w:t>u</w:t>
      </w:r>
      <w:r>
        <w:rPr>
          <w:sz w:val="20"/>
          <w:szCs w:val="20"/>
          <w:lang w:val="cs"/>
        </w:rPr>
        <w:t xml:space="preserve">, v pozadí </w:t>
      </w:r>
      <w:r w:rsidR="00F57377">
        <w:rPr>
          <w:sz w:val="20"/>
          <w:szCs w:val="20"/>
          <w:lang w:val="cs"/>
        </w:rPr>
        <w:t>centrála</w:t>
      </w:r>
      <w:r>
        <w:rPr>
          <w:sz w:val="20"/>
          <w:szCs w:val="20"/>
          <w:lang w:val="cs"/>
        </w:rPr>
        <w:t>. (Zdroj: Gebrüder Weiss / Sams)</w:t>
      </w:r>
    </w:p>
    <w:p w14:paraId="42156F44" w14:textId="0562D691" w:rsidR="00DA3601" w:rsidRDefault="00FB26DB" w:rsidP="00653570">
      <w:pPr>
        <w:spacing w:after="120" w:line="360" w:lineRule="auto"/>
        <w:ind w:right="-92"/>
      </w:pPr>
      <w:r>
        <w:rPr>
          <w:noProof/>
        </w:rPr>
        <w:drawing>
          <wp:inline distT="0" distB="0" distL="0" distR="0" wp14:anchorId="3BCE3D16" wp14:editId="07534861">
            <wp:extent cx="2918998" cy="15811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3948" cy="15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75BC" w14:textId="4A739D93" w:rsidR="000E4746" w:rsidRPr="000C7E2E" w:rsidRDefault="000E4746" w:rsidP="000E4746">
      <w:pPr>
        <w:spacing w:after="120" w:line="360" w:lineRule="auto"/>
        <w:ind w:right="-92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  <w:lang w:val="cs"/>
        </w:rPr>
        <w:t>Komentář k fotografii:</w:t>
      </w:r>
      <w:r>
        <w:rPr>
          <w:sz w:val="20"/>
          <w:szCs w:val="20"/>
          <w:lang w:val="cs"/>
        </w:rPr>
        <w:t xml:space="preserve"> Informace o tématu udržitelnosti ve společnosti Gebrüder Weiss najdete v digitální </w:t>
      </w:r>
      <w:r w:rsidRPr="00973C2D">
        <w:rPr>
          <w:sz w:val="20"/>
          <w:szCs w:val="20"/>
          <w:lang w:val="cs"/>
        </w:rPr>
        <w:t xml:space="preserve">zprávě o udržitelnosti za rok 2021: </w:t>
      </w:r>
      <w:hyperlink r:id="rId12" w:tgtFrame="_blank" w:history="1">
        <w:r w:rsidR="00973C2D" w:rsidRPr="00973C2D">
          <w:rPr>
            <w:rStyle w:val="Siln"/>
            <w:color w:val="FF6600"/>
            <w:sz w:val="20"/>
            <w:szCs w:val="20"/>
            <w:shd w:val="clear" w:color="auto" w:fill="FFFFFF"/>
          </w:rPr>
          <w:t>https://sustainability.gw-world.com/sustainablity-report-2021/</w:t>
        </w:r>
      </w:hyperlink>
    </w:p>
    <w:p w14:paraId="27227F85" w14:textId="77777777" w:rsidR="000A5E32" w:rsidRDefault="000A5E32" w:rsidP="000A5E32">
      <w:pPr>
        <w:spacing w:line="360" w:lineRule="auto"/>
        <w:jc w:val="both"/>
        <w:rPr>
          <w:bCs/>
        </w:rPr>
      </w:pPr>
      <w:r>
        <w:rPr>
          <w:bCs/>
        </w:rPr>
        <w:t>……………………………………………………………………………………………………………</w:t>
      </w:r>
    </w:p>
    <w:p w14:paraId="7182DC9E" w14:textId="77777777" w:rsidR="000A5E32" w:rsidRDefault="000A5E32" w:rsidP="000A5E32">
      <w:pPr>
        <w:spacing w:line="360" w:lineRule="auto"/>
        <w:rPr>
          <w:sz w:val="20"/>
        </w:rPr>
      </w:pPr>
      <w:r>
        <w:rPr>
          <w:b/>
          <w:sz w:val="20"/>
        </w:rPr>
        <w:t>O společnosti</w:t>
      </w:r>
      <w:r>
        <w:rPr>
          <w:sz w:val="20"/>
        </w:rPr>
        <w:t xml:space="preserve">: </w:t>
      </w:r>
    </w:p>
    <w:p w14:paraId="4456884B" w14:textId="77777777" w:rsidR="000A5E32" w:rsidRDefault="000A5E32" w:rsidP="000A5E32">
      <w:pPr>
        <w:spacing w:after="120" w:line="360" w:lineRule="auto"/>
        <w:ind w:right="-92"/>
        <w:jc w:val="both"/>
        <w:rPr>
          <w:sz w:val="20"/>
        </w:rPr>
      </w:pPr>
      <w:r>
        <w:rPr>
          <w:sz w:val="20"/>
        </w:rPr>
        <w:t xml:space="preserve">Společnost Gebrüder Weiss Holding AG se sídlem v rakouském Lauterachu je globálním poskytovatelem komplexních logistických služeb s přibližně 8 000 zaměstnanci a 180 vlastními pobočkami. Naposledy společnost dosáhla ročního obratu 2,5 miliardy eur (2021). Její portfolio zahrnuje dopravní a logistická řešení, digitální služby a řízení dodavatelského řetězce. Kombinace digitálních a fyzických odborných znalostí umožňuje společnosti rychle a pružně reagovat na potřeby zákazníků. Rodinná společnost, jejíž historie v dopravním odvětví sahá více než 500 let do minulosti, je dnes díky široké škále ekologických, ekonomických a sociálních opatření považována za průkopníka i v oblasti udržitelného hospodaření. </w:t>
      </w:r>
    </w:p>
    <w:p w14:paraId="46B7787E" w14:textId="77777777" w:rsidR="000A5E32" w:rsidRDefault="000A5E32" w:rsidP="000A5E32">
      <w:pPr>
        <w:spacing w:line="360" w:lineRule="auto"/>
        <w:ind w:right="1"/>
        <w:jc w:val="both"/>
        <w:rPr>
          <w:sz w:val="20"/>
        </w:rPr>
      </w:pPr>
      <w:r>
        <w:rPr>
          <w:sz w:val="20"/>
        </w:rPr>
        <w:t xml:space="preserve">V České republice působí společnost Gebrüder Weiss spol. s r.o. od roku 1992, dnes zaměstnává 387 zaměstnanců v 10 pobočkách. Poskytuje tuzemské a mezinárodní pozemní přepravy, leteckou a námořní přepravu, skladovou logistiku a komplexní logistická řešení šitá na míru. </w:t>
      </w:r>
    </w:p>
    <w:p w14:paraId="07964C0C" w14:textId="472099EC" w:rsidR="000A5E32" w:rsidRDefault="000A5E32" w:rsidP="000A5E32">
      <w:pPr>
        <w:spacing w:line="360" w:lineRule="auto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BBB183" wp14:editId="46C322F3">
            <wp:extent cx="5759450" cy="3384550"/>
            <wp:effectExtent l="0" t="0" r="0" b="635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C49B" w14:textId="401699EA" w:rsidR="000A5E32" w:rsidRPr="00646A6C" w:rsidRDefault="000A5E32" w:rsidP="00646A6C">
      <w:pPr>
        <w:spacing w:line="360" w:lineRule="auto"/>
        <w:jc w:val="both"/>
        <w:rPr>
          <w:sz w:val="20"/>
        </w:rPr>
      </w:pPr>
      <w:r>
        <w:rPr>
          <w:noProof/>
        </w:rPr>
        <w:drawing>
          <wp:inline distT="0" distB="0" distL="0" distR="0" wp14:anchorId="7895D53D" wp14:editId="6E874147">
            <wp:extent cx="2743200" cy="1860550"/>
            <wp:effectExtent l="0" t="0" r="0" b="6350"/>
            <wp:docPr id="4" name="Obrázek 4" descr="Obsah obrázku šip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šip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43CD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b/>
          <w:bCs/>
          <w:szCs w:val="18"/>
          <w:lang w:val="cs-CZ"/>
        </w:rPr>
      </w:pPr>
    </w:p>
    <w:p w14:paraId="0AD1F2FB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b/>
          <w:bCs/>
          <w:szCs w:val="18"/>
          <w:lang w:val="cs-CZ"/>
        </w:rPr>
      </w:pPr>
      <w:r>
        <w:rPr>
          <w:b/>
          <w:bCs/>
          <w:szCs w:val="18"/>
          <w:lang w:val="cs-CZ"/>
        </w:rPr>
        <w:t>Kontakt</w:t>
      </w:r>
    </w:p>
    <w:p w14:paraId="3363430D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szCs w:val="18"/>
          <w:lang w:val="cs-CZ"/>
        </w:rPr>
      </w:pPr>
      <w:r>
        <w:rPr>
          <w:szCs w:val="18"/>
          <w:lang w:val="cs-CZ"/>
        </w:rPr>
        <w:t>Šárka Hálová                                                                                                 Michaela Němečková</w:t>
      </w:r>
    </w:p>
    <w:p w14:paraId="02102896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szCs w:val="18"/>
          <w:lang w:val="cs-CZ"/>
        </w:rPr>
      </w:pPr>
      <w:r>
        <w:rPr>
          <w:szCs w:val="18"/>
          <w:lang w:val="cs-CZ"/>
        </w:rPr>
        <w:t>Marketing Manager Gebrüder Weiss spol. s.r.o.                                           Knowlimits</w:t>
      </w:r>
    </w:p>
    <w:p w14:paraId="40F1B452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left="6973" w:right="851" w:hanging="6973"/>
        <w:rPr>
          <w:szCs w:val="18"/>
          <w:lang w:val="cs-CZ"/>
        </w:rPr>
      </w:pPr>
      <w:r>
        <w:rPr>
          <w:szCs w:val="18"/>
          <w:lang w:val="cs-CZ"/>
        </w:rPr>
        <w:t xml:space="preserve">Tel.: +420 724 068 178                                                                                  tel.: +420 73731 82 49 </w:t>
      </w:r>
    </w:p>
    <w:p w14:paraId="139F7F9E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szCs w:val="18"/>
          <w:lang w:val="cs-CZ"/>
        </w:rPr>
      </w:pPr>
      <w:r>
        <w:rPr>
          <w:szCs w:val="18"/>
          <w:lang w:val="cs-CZ"/>
        </w:rPr>
        <w:t xml:space="preserve">E-mail: </w:t>
      </w:r>
      <w:hyperlink r:id="rId15" w:history="1">
        <w:r>
          <w:rPr>
            <w:rStyle w:val="Hypertextovodkaz"/>
            <w:szCs w:val="18"/>
            <w:lang w:val="cs-CZ"/>
          </w:rPr>
          <w:t>sarka.halova@gw-world.com</w:t>
        </w:r>
      </w:hyperlink>
      <w:r>
        <w:t xml:space="preserve">                                                            </w:t>
      </w:r>
      <w:r>
        <w:rPr>
          <w:szCs w:val="18"/>
          <w:lang w:val="cs-CZ"/>
        </w:rPr>
        <w:t>e-mail:</w:t>
      </w:r>
      <w:hyperlink r:id="rId16" w:history="1">
        <w:r>
          <w:rPr>
            <w:rStyle w:val="Hypertextovodkaz"/>
            <w:szCs w:val="18"/>
            <w:lang w:val="cs-CZ"/>
          </w:rPr>
          <w:t>nemeckova</w:t>
        </w:r>
      </w:hyperlink>
      <w:r>
        <w:rPr>
          <w:rStyle w:val="Hypertextovodkaz"/>
          <w:rFonts w:ascii="Calibri" w:hAnsi="Calibri" w:cs="Calibri"/>
          <w:szCs w:val="18"/>
          <w:lang w:val="cs-CZ"/>
        </w:rPr>
        <w:t>@</w:t>
      </w:r>
      <w:r>
        <w:rPr>
          <w:rStyle w:val="Hypertextovodkaz"/>
          <w:szCs w:val="18"/>
          <w:lang w:val="cs-CZ"/>
        </w:rPr>
        <w:t>know.cz</w:t>
      </w:r>
    </w:p>
    <w:p w14:paraId="2E9CEFCB" w14:textId="727FF3FA" w:rsidR="00896E09" w:rsidRPr="0006793D" w:rsidRDefault="00FB26DB" w:rsidP="0006793D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b/>
          <w:lang w:val="cs-CZ"/>
        </w:rPr>
      </w:pPr>
      <w:hyperlink r:id="rId17" w:history="1">
        <w:r w:rsidR="000A5E32">
          <w:rPr>
            <w:rStyle w:val="Hypertextovodkaz"/>
            <w:szCs w:val="18"/>
            <w:lang w:val="cs-CZ"/>
          </w:rPr>
          <w:t>www.gw-world.com</w:t>
        </w:r>
      </w:hyperlink>
      <w:bookmarkEnd w:id="0"/>
    </w:p>
    <w:sectPr w:rsidR="00896E09" w:rsidRPr="0006793D" w:rsidSect="000121B0">
      <w:pgSz w:w="12240" w:h="15840"/>
      <w:pgMar w:top="1417" w:right="1417" w:bottom="1134" w:left="1417" w:header="709" w:footer="709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37A5B" w14:textId="77777777" w:rsidR="00D976C6" w:rsidRDefault="00D976C6" w:rsidP="00DD2A5F">
      <w:r>
        <w:separator/>
      </w:r>
    </w:p>
  </w:endnote>
  <w:endnote w:type="continuationSeparator" w:id="0">
    <w:p w14:paraId="4E1D4EEE" w14:textId="77777777" w:rsidR="00D976C6" w:rsidRDefault="00D976C6" w:rsidP="00DD2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D06F9" w14:textId="77777777" w:rsidR="00D976C6" w:rsidRDefault="00D976C6" w:rsidP="00DD2A5F">
      <w:r>
        <w:separator/>
      </w:r>
    </w:p>
  </w:footnote>
  <w:footnote w:type="continuationSeparator" w:id="0">
    <w:p w14:paraId="558FE9EB" w14:textId="77777777" w:rsidR="00D976C6" w:rsidRDefault="00D976C6" w:rsidP="00DD2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876B1"/>
    <w:multiLevelType w:val="multilevel"/>
    <w:tmpl w:val="8F263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3946AF"/>
    <w:multiLevelType w:val="hybridMultilevel"/>
    <w:tmpl w:val="B9DA64C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E941C0"/>
    <w:multiLevelType w:val="hybridMultilevel"/>
    <w:tmpl w:val="C91832CC"/>
    <w:lvl w:ilvl="0" w:tplc="CCD4568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81DCF"/>
    <w:multiLevelType w:val="hybridMultilevel"/>
    <w:tmpl w:val="867479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AD59BA"/>
    <w:multiLevelType w:val="hybridMultilevel"/>
    <w:tmpl w:val="B32667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0045D4"/>
    <w:multiLevelType w:val="hybridMultilevel"/>
    <w:tmpl w:val="579A05D4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linkStyles/>
  <w:revisionView w:inkAnnotations="0"/>
  <w:defaultTabStop w:val="73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1B0"/>
    <w:rsid w:val="00006099"/>
    <w:rsid w:val="00007498"/>
    <w:rsid w:val="0001083C"/>
    <w:rsid w:val="00011B9F"/>
    <w:rsid w:val="000121B0"/>
    <w:rsid w:val="000148B6"/>
    <w:rsid w:val="000168A5"/>
    <w:rsid w:val="00020F21"/>
    <w:rsid w:val="0002194C"/>
    <w:rsid w:val="00027578"/>
    <w:rsid w:val="0003577D"/>
    <w:rsid w:val="00035A8F"/>
    <w:rsid w:val="00036CD5"/>
    <w:rsid w:val="0004548E"/>
    <w:rsid w:val="000505BE"/>
    <w:rsid w:val="0005544B"/>
    <w:rsid w:val="00056FCF"/>
    <w:rsid w:val="000574D0"/>
    <w:rsid w:val="0006793D"/>
    <w:rsid w:val="00070323"/>
    <w:rsid w:val="000715CB"/>
    <w:rsid w:val="00075A3E"/>
    <w:rsid w:val="00076036"/>
    <w:rsid w:val="00080D07"/>
    <w:rsid w:val="000823C4"/>
    <w:rsid w:val="00083096"/>
    <w:rsid w:val="000A30E8"/>
    <w:rsid w:val="000A39AF"/>
    <w:rsid w:val="000A5E32"/>
    <w:rsid w:val="000B281B"/>
    <w:rsid w:val="000B4B38"/>
    <w:rsid w:val="000C25E0"/>
    <w:rsid w:val="000C4566"/>
    <w:rsid w:val="000C6496"/>
    <w:rsid w:val="000C742F"/>
    <w:rsid w:val="000C7E2E"/>
    <w:rsid w:val="000C7E78"/>
    <w:rsid w:val="000D3910"/>
    <w:rsid w:val="000D59FD"/>
    <w:rsid w:val="000E1BAF"/>
    <w:rsid w:val="000E4746"/>
    <w:rsid w:val="000E76AF"/>
    <w:rsid w:val="0010205B"/>
    <w:rsid w:val="001021AF"/>
    <w:rsid w:val="00104912"/>
    <w:rsid w:val="001100BC"/>
    <w:rsid w:val="0011478F"/>
    <w:rsid w:val="00115A0C"/>
    <w:rsid w:val="00121BDC"/>
    <w:rsid w:val="00126F45"/>
    <w:rsid w:val="00131139"/>
    <w:rsid w:val="00133C02"/>
    <w:rsid w:val="00134C29"/>
    <w:rsid w:val="00137DD2"/>
    <w:rsid w:val="001400D8"/>
    <w:rsid w:val="00144819"/>
    <w:rsid w:val="001464CD"/>
    <w:rsid w:val="00146CB5"/>
    <w:rsid w:val="0015206D"/>
    <w:rsid w:val="00153BFD"/>
    <w:rsid w:val="00155908"/>
    <w:rsid w:val="0015594D"/>
    <w:rsid w:val="00155D23"/>
    <w:rsid w:val="00162094"/>
    <w:rsid w:val="001644EB"/>
    <w:rsid w:val="00164B20"/>
    <w:rsid w:val="00165C19"/>
    <w:rsid w:val="00166128"/>
    <w:rsid w:val="00167191"/>
    <w:rsid w:val="0017150A"/>
    <w:rsid w:val="00171607"/>
    <w:rsid w:val="001766C2"/>
    <w:rsid w:val="001802EC"/>
    <w:rsid w:val="001929FE"/>
    <w:rsid w:val="00196491"/>
    <w:rsid w:val="001A0557"/>
    <w:rsid w:val="001D794A"/>
    <w:rsid w:val="001E20BD"/>
    <w:rsid w:val="001E2386"/>
    <w:rsid w:val="001E75FB"/>
    <w:rsid w:val="001F3CED"/>
    <w:rsid w:val="001F7FFB"/>
    <w:rsid w:val="00213D9B"/>
    <w:rsid w:val="00214146"/>
    <w:rsid w:val="002173B1"/>
    <w:rsid w:val="0021784A"/>
    <w:rsid w:val="00223A22"/>
    <w:rsid w:val="00223F1D"/>
    <w:rsid w:val="002416F4"/>
    <w:rsid w:val="00246DB2"/>
    <w:rsid w:val="00267E0F"/>
    <w:rsid w:val="00273FD0"/>
    <w:rsid w:val="00291BDD"/>
    <w:rsid w:val="00297CA5"/>
    <w:rsid w:val="002A5C39"/>
    <w:rsid w:val="002A705B"/>
    <w:rsid w:val="002B3F46"/>
    <w:rsid w:val="002B3F4A"/>
    <w:rsid w:val="002B4234"/>
    <w:rsid w:val="002B5024"/>
    <w:rsid w:val="002B5B77"/>
    <w:rsid w:val="002C0B2E"/>
    <w:rsid w:val="002D011A"/>
    <w:rsid w:val="002D0723"/>
    <w:rsid w:val="002D4282"/>
    <w:rsid w:val="002E46DB"/>
    <w:rsid w:val="002E4B9A"/>
    <w:rsid w:val="002E6B78"/>
    <w:rsid w:val="002F30B8"/>
    <w:rsid w:val="002F7D62"/>
    <w:rsid w:val="00320370"/>
    <w:rsid w:val="0032440E"/>
    <w:rsid w:val="00330D20"/>
    <w:rsid w:val="00331BE0"/>
    <w:rsid w:val="003331BD"/>
    <w:rsid w:val="0034213E"/>
    <w:rsid w:val="00342F17"/>
    <w:rsid w:val="00353183"/>
    <w:rsid w:val="0036073A"/>
    <w:rsid w:val="003630A4"/>
    <w:rsid w:val="003631B4"/>
    <w:rsid w:val="00364C45"/>
    <w:rsid w:val="003746A0"/>
    <w:rsid w:val="0037541D"/>
    <w:rsid w:val="003837D2"/>
    <w:rsid w:val="00383B4E"/>
    <w:rsid w:val="00386AF3"/>
    <w:rsid w:val="00391518"/>
    <w:rsid w:val="0039169C"/>
    <w:rsid w:val="003919A4"/>
    <w:rsid w:val="00391B17"/>
    <w:rsid w:val="00396712"/>
    <w:rsid w:val="003A0BEF"/>
    <w:rsid w:val="003A7810"/>
    <w:rsid w:val="003B4667"/>
    <w:rsid w:val="003B4F68"/>
    <w:rsid w:val="003B712F"/>
    <w:rsid w:val="003C43F9"/>
    <w:rsid w:val="003C556C"/>
    <w:rsid w:val="003C5869"/>
    <w:rsid w:val="003D673F"/>
    <w:rsid w:val="003F781F"/>
    <w:rsid w:val="00401986"/>
    <w:rsid w:val="0040275A"/>
    <w:rsid w:val="00403775"/>
    <w:rsid w:val="00406593"/>
    <w:rsid w:val="00412A1C"/>
    <w:rsid w:val="00417ECA"/>
    <w:rsid w:val="00422D32"/>
    <w:rsid w:val="0042301C"/>
    <w:rsid w:val="004363F1"/>
    <w:rsid w:val="0044039C"/>
    <w:rsid w:val="0044416E"/>
    <w:rsid w:val="00451FD9"/>
    <w:rsid w:val="004539DD"/>
    <w:rsid w:val="00457828"/>
    <w:rsid w:val="00470C39"/>
    <w:rsid w:val="004770B1"/>
    <w:rsid w:val="00480CBE"/>
    <w:rsid w:val="004841E7"/>
    <w:rsid w:val="00487514"/>
    <w:rsid w:val="0049296C"/>
    <w:rsid w:val="00492D7F"/>
    <w:rsid w:val="004A58CD"/>
    <w:rsid w:val="004B0872"/>
    <w:rsid w:val="004B4390"/>
    <w:rsid w:val="004C0B58"/>
    <w:rsid w:val="004C3988"/>
    <w:rsid w:val="004C47A7"/>
    <w:rsid w:val="004C564C"/>
    <w:rsid w:val="004C65E3"/>
    <w:rsid w:val="004D314E"/>
    <w:rsid w:val="004E3825"/>
    <w:rsid w:val="004F365D"/>
    <w:rsid w:val="004F60D0"/>
    <w:rsid w:val="004F6BFA"/>
    <w:rsid w:val="004F6E3E"/>
    <w:rsid w:val="00500033"/>
    <w:rsid w:val="00501E01"/>
    <w:rsid w:val="005021DE"/>
    <w:rsid w:val="00502C0A"/>
    <w:rsid w:val="005103B2"/>
    <w:rsid w:val="00510C16"/>
    <w:rsid w:val="00513BD5"/>
    <w:rsid w:val="00517FC3"/>
    <w:rsid w:val="0052433C"/>
    <w:rsid w:val="00527506"/>
    <w:rsid w:val="005323F1"/>
    <w:rsid w:val="00534696"/>
    <w:rsid w:val="00534B37"/>
    <w:rsid w:val="00536F2E"/>
    <w:rsid w:val="00540C53"/>
    <w:rsid w:val="0054112D"/>
    <w:rsid w:val="00541D1F"/>
    <w:rsid w:val="00542A81"/>
    <w:rsid w:val="00550214"/>
    <w:rsid w:val="005542E4"/>
    <w:rsid w:val="00560792"/>
    <w:rsid w:val="00563D6B"/>
    <w:rsid w:val="00573AED"/>
    <w:rsid w:val="00576B9B"/>
    <w:rsid w:val="00583EDF"/>
    <w:rsid w:val="00584CB1"/>
    <w:rsid w:val="00591D4E"/>
    <w:rsid w:val="00594C35"/>
    <w:rsid w:val="0059657B"/>
    <w:rsid w:val="0059755C"/>
    <w:rsid w:val="005A0A32"/>
    <w:rsid w:val="005A42A8"/>
    <w:rsid w:val="005A43A6"/>
    <w:rsid w:val="005B0E83"/>
    <w:rsid w:val="005B385C"/>
    <w:rsid w:val="005C379D"/>
    <w:rsid w:val="005D15AD"/>
    <w:rsid w:val="005D16EE"/>
    <w:rsid w:val="005D52D1"/>
    <w:rsid w:val="005D6A72"/>
    <w:rsid w:val="005E1A96"/>
    <w:rsid w:val="005E24C2"/>
    <w:rsid w:val="005E39E4"/>
    <w:rsid w:val="005E578C"/>
    <w:rsid w:val="005E6177"/>
    <w:rsid w:val="005E6CB8"/>
    <w:rsid w:val="005F3F7D"/>
    <w:rsid w:val="005F7772"/>
    <w:rsid w:val="006111F5"/>
    <w:rsid w:val="0061197A"/>
    <w:rsid w:val="00611C9B"/>
    <w:rsid w:val="0061471E"/>
    <w:rsid w:val="00615BA9"/>
    <w:rsid w:val="0061729F"/>
    <w:rsid w:val="006264A3"/>
    <w:rsid w:val="006310D6"/>
    <w:rsid w:val="00634BAB"/>
    <w:rsid w:val="00634E00"/>
    <w:rsid w:val="00646A6C"/>
    <w:rsid w:val="00646EF5"/>
    <w:rsid w:val="00651328"/>
    <w:rsid w:val="00653570"/>
    <w:rsid w:val="00657C1A"/>
    <w:rsid w:val="00661704"/>
    <w:rsid w:val="00667EA4"/>
    <w:rsid w:val="00670E9F"/>
    <w:rsid w:val="0067317D"/>
    <w:rsid w:val="00673429"/>
    <w:rsid w:val="00675245"/>
    <w:rsid w:val="00682312"/>
    <w:rsid w:val="00682F12"/>
    <w:rsid w:val="0068305F"/>
    <w:rsid w:val="00683080"/>
    <w:rsid w:val="0068596C"/>
    <w:rsid w:val="006936F4"/>
    <w:rsid w:val="00695F48"/>
    <w:rsid w:val="00695FF6"/>
    <w:rsid w:val="00697F51"/>
    <w:rsid w:val="006A1896"/>
    <w:rsid w:val="006B0B7F"/>
    <w:rsid w:val="006B54D3"/>
    <w:rsid w:val="006B6A01"/>
    <w:rsid w:val="006C1AB1"/>
    <w:rsid w:val="006C34E8"/>
    <w:rsid w:val="006C5E45"/>
    <w:rsid w:val="006D41B8"/>
    <w:rsid w:val="006D7F92"/>
    <w:rsid w:val="006E45EF"/>
    <w:rsid w:val="006E574B"/>
    <w:rsid w:val="006F6837"/>
    <w:rsid w:val="007002A7"/>
    <w:rsid w:val="0070213F"/>
    <w:rsid w:val="007053BA"/>
    <w:rsid w:val="00724690"/>
    <w:rsid w:val="007249DF"/>
    <w:rsid w:val="00731CBD"/>
    <w:rsid w:val="00737EB7"/>
    <w:rsid w:val="00737FBD"/>
    <w:rsid w:val="00741F09"/>
    <w:rsid w:val="00747088"/>
    <w:rsid w:val="0075250C"/>
    <w:rsid w:val="0075254B"/>
    <w:rsid w:val="007649DE"/>
    <w:rsid w:val="00767A97"/>
    <w:rsid w:val="0077033E"/>
    <w:rsid w:val="0077589E"/>
    <w:rsid w:val="007806A6"/>
    <w:rsid w:val="00783F66"/>
    <w:rsid w:val="00786EDA"/>
    <w:rsid w:val="00787DFC"/>
    <w:rsid w:val="007A3875"/>
    <w:rsid w:val="007A5207"/>
    <w:rsid w:val="007A5C6B"/>
    <w:rsid w:val="007B1605"/>
    <w:rsid w:val="007B30AB"/>
    <w:rsid w:val="007B56B8"/>
    <w:rsid w:val="007C25DE"/>
    <w:rsid w:val="007C5277"/>
    <w:rsid w:val="007C6ACA"/>
    <w:rsid w:val="007C6AEA"/>
    <w:rsid w:val="007D04AD"/>
    <w:rsid w:val="007D18DA"/>
    <w:rsid w:val="007F14B8"/>
    <w:rsid w:val="007F34B8"/>
    <w:rsid w:val="007F51EA"/>
    <w:rsid w:val="007F711E"/>
    <w:rsid w:val="00800A81"/>
    <w:rsid w:val="00810A33"/>
    <w:rsid w:val="008121DD"/>
    <w:rsid w:val="00824C8F"/>
    <w:rsid w:val="008347E8"/>
    <w:rsid w:val="00840B0B"/>
    <w:rsid w:val="00844600"/>
    <w:rsid w:val="00844B8D"/>
    <w:rsid w:val="00853FF5"/>
    <w:rsid w:val="0085418A"/>
    <w:rsid w:val="0085725E"/>
    <w:rsid w:val="00860CA0"/>
    <w:rsid w:val="00866640"/>
    <w:rsid w:val="008706B1"/>
    <w:rsid w:val="00874397"/>
    <w:rsid w:val="00877D0E"/>
    <w:rsid w:val="008823D6"/>
    <w:rsid w:val="008824F6"/>
    <w:rsid w:val="00886C56"/>
    <w:rsid w:val="00886D07"/>
    <w:rsid w:val="008875DB"/>
    <w:rsid w:val="00890BD5"/>
    <w:rsid w:val="00890E6D"/>
    <w:rsid w:val="00896E09"/>
    <w:rsid w:val="00897CE2"/>
    <w:rsid w:val="008B4F18"/>
    <w:rsid w:val="008B6977"/>
    <w:rsid w:val="008C0EAA"/>
    <w:rsid w:val="008C1AC7"/>
    <w:rsid w:val="008D1149"/>
    <w:rsid w:val="008D1BFB"/>
    <w:rsid w:val="008D38DA"/>
    <w:rsid w:val="008D7384"/>
    <w:rsid w:val="008E103A"/>
    <w:rsid w:val="008E3C5F"/>
    <w:rsid w:val="008E47FD"/>
    <w:rsid w:val="008E5216"/>
    <w:rsid w:val="008F1ACE"/>
    <w:rsid w:val="008F42D1"/>
    <w:rsid w:val="008F58F4"/>
    <w:rsid w:val="00902726"/>
    <w:rsid w:val="00912F09"/>
    <w:rsid w:val="009132C1"/>
    <w:rsid w:val="009151A2"/>
    <w:rsid w:val="00917379"/>
    <w:rsid w:val="00920781"/>
    <w:rsid w:val="00921F90"/>
    <w:rsid w:val="009312D8"/>
    <w:rsid w:val="00931A79"/>
    <w:rsid w:val="009351D6"/>
    <w:rsid w:val="00935495"/>
    <w:rsid w:val="009433DF"/>
    <w:rsid w:val="00943F24"/>
    <w:rsid w:val="00950C7E"/>
    <w:rsid w:val="009515DD"/>
    <w:rsid w:val="00956178"/>
    <w:rsid w:val="009564FB"/>
    <w:rsid w:val="009578F6"/>
    <w:rsid w:val="009607FB"/>
    <w:rsid w:val="00973C2D"/>
    <w:rsid w:val="009828F1"/>
    <w:rsid w:val="00984E78"/>
    <w:rsid w:val="00985CA8"/>
    <w:rsid w:val="00986731"/>
    <w:rsid w:val="00986BE0"/>
    <w:rsid w:val="0099129E"/>
    <w:rsid w:val="009B656A"/>
    <w:rsid w:val="009C2412"/>
    <w:rsid w:val="009D3126"/>
    <w:rsid w:val="009D7954"/>
    <w:rsid w:val="009E1537"/>
    <w:rsid w:val="009E2BF2"/>
    <w:rsid w:val="009F4FEA"/>
    <w:rsid w:val="009F6AF6"/>
    <w:rsid w:val="00A022E6"/>
    <w:rsid w:val="00A02EBC"/>
    <w:rsid w:val="00A07DF3"/>
    <w:rsid w:val="00A114A1"/>
    <w:rsid w:val="00A11C74"/>
    <w:rsid w:val="00A17B46"/>
    <w:rsid w:val="00A27BDA"/>
    <w:rsid w:val="00A329CE"/>
    <w:rsid w:val="00A44345"/>
    <w:rsid w:val="00A47574"/>
    <w:rsid w:val="00A537D9"/>
    <w:rsid w:val="00A55B57"/>
    <w:rsid w:val="00A56E34"/>
    <w:rsid w:val="00A66B49"/>
    <w:rsid w:val="00A6713D"/>
    <w:rsid w:val="00A90A55"/>
    <w:rsid w:val="00A93581"/>
    <w:rsid w:val="00AA5856"/>
    <w:rsid w:val="00AA5B22"/>
    <w:rsid w:val="00AB0442"/>
    <w:rsid w:val="00AB2C0B"/>
    <w:rsid w:val="00AC3A77"/>
    <w:rsid w:val="00AC4AAD"/>
    <w:rsid w:val="00AD57C9"/>
    <w:rsid w:val="00AD5ABA"/>
    <w:rsid w:val="00AE23F4"/>
    <w:rsid w:val="00AE2550"/>
    <w:rsid w:val="00AE794A"/>
    <w:rsid w:val="00AF236C"/>
    <w:rsid w:val="00AF2F7D"/>
    <w:rsid w:val="00AF6641"/>
    <w:rsid w:val="00AF67EA"/>
    <w:rsid w:val="00B10F79"/>
    <w:rsid w:val="00B11380"/>
    <w:rsid w:val="00B172D7"/>
    <w:rsid w:val="00B17344"/>
    <w:rsid w:val="00B178DD"/>
    <w:rsid w:val="00B20D5C"/>
    <w:rsid w:val="00B32AE9"/>
    <w:rsid w:val="00B33970"/>
    <w:rsid w:val="00B35660"/>
    <w:rsid w:val="00B36514"/>
    <w:rsid w:val="00B37C8C"/>
    <w:rsid w:val="00B42D58"/>
    <w:rsid w:val="00B56595"/>
    <w:rsid w:val="00B578F2"/>
    <w:rsid w:val="00B748FA"/>
    <w:rsid w:val="00B75AA4"/>
    <w:rsid w:val="00B805DF"/>
    <w:rsid w:val="00B81D61"/>
    <w:rsid w:val="00B85341"/>
    <w:rsid w:val="00B874A0"/>
    <w:rsid w:val="00BA288D"/>
    <w:rsid w:val="00BA297D"/>
    <w:rsid w:val="00BB2DA8"/>
    <w:rsid w:val="00BB555A"/>
    <w:rsid w:val="00BD67C0"/>
    <w:rsid w:val="00BF7047"/>
    <w:rsid w:val="00C038BA"/>
    <w:rsid w:val="00C04E42"/>
    <w:rsid w:val="00C05F0A"/>
    <w:rsid w:val="00C05F92"/>
    <w:rsid w:val="00C1061F"/>
    <w:rsid w:val="00C12943"/>
    <w:rsid w:val="00C129FB"/>
    <w:rsid w:val="00C21149"/>
    <w:rsid w:val="00C22095"/>
    <w:rsid w:val="00C22991"/>
    <w:rsid w:val="00C24D03"/>
    <w:rsid w:val="00C25B45"/>
    <w:rsid w:val="00C338F3"/>
    <w:rsid w:val="00C362D0"/>
    <w:rsid w:val="00C379A7"/>
    <w:rsid w:val="00C43F49"/>
    <w:rsid w:val="00C4591A"/>
    <w:rsid w:val="00C46EE3"/>
    <w:rsid w:val="00C50FB7"/>
    <w:rsid w:val="00C57684"/>
    <w:rsid w:val="00C64C52"/>
    <w:rsid w:val="00C66278"/>
    <w:rsid w:val="00C726A1"/>
    <w:rsid w:val="00C7340A"/>
    <w:rsid w:val="00C77303"/>
    <w:rsid w:val="00C81DF7"/>
    <w:rsid w:val="00C83952"/>
    <w:rsid w:val="00C83B3D"/>
    <w:rsid w:val="00C84F57"/>
    <w:rsid w:val="00C9337B"/>
    <w:rsid w:val="00C938BB"/>
    <w:rsid w:val="00C9459A"/>
    <w:rsid w:val="00C94E06"/>
    <w:rsid w:val="00CA3A26"/>
    <w:rsid w:val="00CB4808"/>
    <w:rsid w:val="00CC0EEE"/>
    <w:rsid w:val="00CC1B7B"/>
    <w:rsid w:val="00CD0702"/>
    <w:rsid w:val="00CD2E39"/>
    <w:rsid w:val="00CD3C3C"/>
    <w:rsid w:val="00CD45D4"/>
    <w:rsid w:val="00CD5859"/>
    <w:rsid w:val="00CD6907"/>
    <w:rsid w:val="00CE0CDD"/>
    <w:rsid w:val="00CE1578"/>
    <w:rsid w:val="00CE16C4"/>
    <w:rsid w:val="00CE516D"/>
    <w:rsid w:val="00CF2A51"/>
    <w:rsid w:val="00CF5959"/>
    <w:rsid w:val="00CF61D2"/>
    <w:rsid w:val="00CF67AF"/>
    <w:rsid w:val="00D00EAC"/>
    <w:rsid w:val="00D02F36"/>
    <w:rsid w:val="00D043FE"/>
    <w:rsid w:val="00D04A1B"/>
    <w:rsid w:val="00D11054"/>
    <w:rsid w:val="00D111BF"/>
    <w:rsid w:val="00D11628"/>
    <w:rsid w:val="00D11917"/>
    <w:rsid w:val="00D15F4B"/>
    <w:rsid w:val="00D2450D"/>
    <w:rsid w:val="00D2469A"/>
    <w:rsid w:val="00D26889"/>
    <w:rsid w:val="00D371AF"/>
    <w:rsid w:val="00D3791A"/>
    <w:rsid w:val="00D44A3E"/>
    <w:rsid w:val="00D47C54"/>
    <w:rsid w:val="00D50A4C"/>
    <w:rsid w:val="00D53CC7"/>
    <w:rsid w:val="00D565CE"/>
    <w:rsid w:val="00D6038E"/>
    <w:rsid w:val="00D60C4A"/>
    <w:rsid w:val="00D7029C"/>
    <w:rsid w:val="00D71AEB"/>
    <w:rsid w:val="00D71D78"/>
    <w:rsid w:val="00D72C2F"/>
    <w:rsid w:val="00D72ED5"/>
    <w:rsid w:val="00D81001"/>
    <w:rsid w:val="00D90428"/>
    <w:rsid w:val="00D90550"/>
    <w:rsid w:val="00D90A0D"/>
    <w:rsid w:val="00D976C6"/>
    <w:rsid w:val="00DA3601"/>
    <w:rsid w:val="00DB0A24"/>
    <w:rsid w:val="00DC5E1A"/>
    <w:rsid w:val="00DD2A5F"/>
    <w:rsid w:val="00DD728B"/>
    <w:rsid w:val="00DD74B7"/>
    <w:rsid w:val="00DE3EFB"/>
    <w:rsid w:val="00DE6838"/>
    <w:rsid w:val="00DF3D8C"/>
    <w:rsid w:val="00DF5050"/>
    <w:rsid w:val="00DF6068"/>
    <w:rsid w:val="00E01DF0"/>
    <w:rsid w:val="00E05E67"/>
    <w:rsid w:val="00E0681D"/>
    <w:rsid w:val="00E10168"/>
    <w:rsid w:val="00E17014"/>
    <w:rsid w:val="00E206E8"/>
    <w:rsid w:val="00E22A94"/>
    <w:rsid w:val="00E2634F"/>
    <w:rsid w:val="00E32A5D"/>
    <w:rsid w:val="00E36D0E"/>
    <w:rsid w:val="00E36F5E"/>
    <w:rsid w:val="00E4454F"/>
    <w:rsid w:val="00E4641F"/>
    <w:rsid w:val="00E46633"/>
    <w:rsid w:val="00E5215E"/>
    <w:rsid w:val="00E531D6"/>
    <w:rsid w:val="00E60136"/>
    <w:rsid w:val="00E70739"/>
    <w:rsid w:val="00E7193F"/>
    <w:rsid w:val="00E75F9C"/>
    <w:rsid w:val="00E77BCC"/>
    <w:rsid w:val="00E85D73"/>
    <w:rsid w:val="00E96C86"/>
    <w:rsid w:val="00E97AC0"/>
    <w:rsid w:val="00EA6268"/>
    <w:rsid w:val="00EB2802"/>
    <w:rsid w:val="00EC0070"/>
    <w:rsid w:val="00EC058E"/>
    <w:rsid w:val="00EC2DD4"/>
    <w:rsid w:val="00EC5A64"/>
    <w:rsid w:val="00EC5F50"/>
    <w:rsid w:val="00ED06F1"/>
    <w:rsid w:val="00ED35C8"/>
    <w:rsid w:val="00ED56CF"/>
    <w:rsid w:val="00EE26E1"/>
    <w:rsid w:val="00EE36D4"/>
    <w:rsid w:val="00EE4184"/>
    <w:rsid w:val="00EE47F1"/>
    <w:rsid w:val="00EE4D1F"/>
    <w:rsid w:val="00EE7067"/>
    <w:rsid w:val="00EF440B"/>
    <w:rsid w:val="00EF4625"/>
    <w:rsid w:val="00F001E1"/>
    <w:rsid w:val="00F0051A"/>
    <w:rsid w:val="00F00667"/>
    <w:rsid w:val="00F04AB5"/>
    <w:rsid w:val="00F07565"/>
    <w:rsid w:val="00F12925"/>
    <w:rsid w:val="00F21F47"/>
    <w:rsid w:val="00F23564"/>
    <w:rsid w:val="00F24181"/>
    <w:rsid w:val="00F2514B"/>
    <w:rsid w:val="00F27A13"/>
    <w:rsid w:val="00F3149B"/>
    <w:rsid w:val="00F32B55"/>
    <w:rsid w:val="00F32CE3"/>
    <w:rsid w:val="00F40C61"/>
    <w:rsid w:val="00F57377"/>
    <w:rsid w:val="00F57633"/>
    <w:rsid w:val="00F627BD"/>
    <w:rsid w:val="00F75BE6"/>
    <w:rsid w:val="00F81B80"/>
    <w:rsid w:val="00F85DE9"/>
    <w:rsid w:val="00F864A5"/>
    <w:rsid w:val="00F9168E"/>
    <w:rsid w:val="00F95D99"/>
    <w:rsid w:val="00FA7715"/>
    <w:rsid w:val="00FB26DB"/>
    <w:rsid w:val="00FB425E"/>
    <w:rsid w:val="00FB491C"/>
    <w:rsid w:val="00FB4F8A"/>
    <w:rsid w:val="00FC3317"/>
    <w:rsid w:val="00FC7C76"/>
    <w:rsid w:val="00FD14A7"/>
    <w:rsid w:val="00FE2675"/>
    <w:rsid w:val="00FE27B1"/>
    <w:rsid w:val="00FF3FEC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F4379"/>
  <w15:chartTrackingRefBased/>
  <w15:docId w15:val="{629DBD63-165F-4FA5-A2AD-38C5AFAFD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450D"/>
    <w:pPr>
      <w:keepLines/>
      <w:spacing w:after="0" w:line="240" w:lineRule="auto"/>
    </w:pPr>
    <w:rPr>
      <w:rFonts w:ascii="Arial" w:hAnsi="Arial" w:cs="Arial"/>
    </w:rPr>
  </w:style>
  <w:style w:type="paragraph" w:styleId="Nadpis1">
    <w:name w:val="heading 1"/>
    <w:next w:val="Normln"/>
    <w:link w:val="Nadpis1Char"/>
    <w:uiPriority w:val="9"/>
    <w:qFormat/>
    <w:rsid w:val="00D2450D"/>
    <w:pPr>
      <w:keepNext/>
      <w:keepLines/>
      <w:spacing w:before="360" w:after="240" w:line="240" w:lineRule="auto"/>
      <w:outlineLvl w:val="0"/>
    </w:pPr>
    <w:rPr>
      <w:rFonts w:ascii="Arial" w:eastAsiaTheme="majorEastAsia" w:hAnsi="Arial" w:cs="Arial"/>
      <w:b/>
      <w:sz w:val="32"/>
      <w:szCs w:val="32"/>
    </w:rPr>
  </w:style>
  <w:style w:type="paragraph" w:styleId="Nadpis2">
    <w:name w:val="heading 2"/>
    <w:next w:val="Normln"/>
    <w:link w:val="Nadpis2Char"/>
    <w:uiPriority w:val="9"/>
    <w:unhideWhenUsed/>
    <w:qFormat/>
    <w:rsid w:val="00D2450D"/>
    <w:pPr>
      <w:keepNext/>
      <w:keepLines/>
      <w:spacing w:before="240" w:after="240" w:line="240" w:lineRule="auto"/>
      <w:outlineLvl w:val="1"/>
    </w:pPr>
    <w:rPr>
      <w:rFonts w:ascii="Arial" w:eastAsiaTheme="majorEastAsia" w:hAnsi="Arial" w:cs="Arial"/>
      <w:b/>
      <w:sz w:val="28"/>
      <w:szCs w:val="26"/>
    </w:rPr>
  </w:style>
  <w:style w:type="paragraph" w:styleId="Nadpis3">
    <w:name w:val="heading 3"/>
    <w:next w:val="Normln"/>
    <w:link w:val="Nadpis3Char"/>
    <w:uiPriority w:val="9"/>
    <w:unhideWhenUsed/>
    <w:qFormat/>
    <w:rsid w:val="00D2450D"/>
    <w:pPr>
      <w:keepNext/>
      <w:keepLines/>
      <w:spacing w:before="240" w:after="120" w:line="240" w:lineRule="auto"/>
      <w:outlineLvl w:val="2"/>
    </w:pPr>
    <w:rPr>
      <w:rFonts w:ascii="Arial" w:eastAsiaTheme="majorEastAsia" w:hAnsi="Arial" w:cs="Arial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2450D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BF4C00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D2450D"/>
    <w:pPr>
      <w:keepNext/>
      <w:spacing w:before="40"/>
      <w:outlineLvl w:val="4"/>
    </w:pPr>
    <w:rPr>
      <w:rFonts w:asciiTheme="majorHAnsi" w:eastAsiaTheme="majorEastAsia" w:hAnsiTheme="majorHAnsi" w:cstheme="majorBidi"/>
      <w:color w:val="BF4C00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D2450D"/>
    <w:pPr>
      <w:keepNext/>
      <w:spacing w:before="40"/>
      <w:outlineLvl w:val="5"/>
    </w:pPr>
    <w:rPr>
      <w:rFonts w:asciiTheme="majorHAnsi" w:eastAsiaTheme="majorEastAsia" w:hAnsiTheme="majorHAnsi" w:cstheme="majorBidi"/>
      <w:color w:val="7F320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D2450D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7F320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D2450D"/>
    <w:pPr>
      <w:keepNext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D2450D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  <w:rsid w:val="00D2450D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D2450D"/>
  </w:style>
  <w:style w:type="paragraph" w:styleId="Zhlav">
    <w:name w:val="header"/>
    <w:link w:val="ZhlavChar"/>
    <w:uiPriority w:val="99"/>
    <w:unhideWhenUsed/>
    <w:rsid w:val="00D2450D"/>
    <w:pPr>
      <w:keepNext/>
      <w:keepLines/>
      <w:tabs>
        <w:tab w:val="left" w:pos="6973"/>
        <w:tab w:val="right" w:pos="10205"/>
      </w:tabs>
      <w:spacing w:after="560" w:line="240" w:lineRule="auto"/>
    </w:pPr>
    <w:rPr>
      <w:rFonts w:ascii="Arial" w:hAnsi="Arial" w:cs="Arial"/>
      <w:sz w:val="18"/>
    </w:rPr>
  </w:style>
  <w:style w:type="character" w:customStyle="1" w:styleId="ZhlavChar">
    <w:name w:val="Záhlaví Char"/>
    <w:basedOn w:val="Standardnpsmoodstavce"/>
    <w:link w:val="Zhlav"/>
    <w:uiPriority w:val="99"/>
    <w:rsid w:val="00D2450D"/>
    <w:rPr>
      <w:rFonts w:ascii="Arial" w:hAnsi="Arial" w:cs="Arial"/>
      <w:sz w:val="18"/>
    </w:rPr>
  </w:style>
  <w:style w:type="paragraph" w:styleId="Zpat">
    <w:name w:val="footer"/>
    <w:link w:val="ZpatChar"/>
    <w:uiPriority w:val="99"/>
    <w:unhideWhenUsed/>
    <w:rsid w:val="00D2450D"/>
    <w:pPr>
      <w:keepNext/>
      <w:keepLines/>
      <w:tabs>
        <w:tab w:val="left" w:pos="6973"/>
        <w:tab w:val="right" w:pos="10205"/>
      </w:tabs>
      <w:spacing w:before="560" w:after="0" w:line="240" w:lineRule="auto"/>
    </w:pPr>
    <w:rPr>
      <w:rFonts w:ascii="Arial" w:hAnsi="Arial" w:cs="Arial"/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D2450D"/>
    <w:rPr>
      <w:rFonts w:ascii="Arial" w:hAnsi="Arial" w:cs="Arial"/>
      <w:sz w:val="18"/>
    </w:rPr>
  </w:style>
  <w:style w:type="character" w:customStyle="1" w:styleId="Nadpis1Char">
    <w:name w:val="Nadpis 1 Char"/>
    <w:basedOn w:val="Standardnpsmoodstavce"/>
    <w:link w:val="Nadpis1"/>
    <w:uiPriority w:val="9"/>
    <w:rsid w:val="00D2450D"/>
    <w:rPr>
      <w:rFonts w:ascii="Arial" w:eastAsiaTheme="majorEastAsia" w:hAnsi="Arial" w:cs="Arial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2450D"/>
    <w:rPr>
      <w:rFonts w:ascii="Arial" w:eastAsiaTheme="majorEastAsia" w:hAnsi="Arial" w:cs="Arial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2450D"/>
    <w:rPr>
      <w:rFonts w:ascii="Arial" w:eastAsiaTheme="majorEastAsia" w:hAnsi="Arial" w:cs="Arial"/>
      <w:b/>
      <w:sz w:val="24"/>
      <w:szCs w:val="24"/>
    </w:rPr>
  </w:style>
  <w:style w:type="paragraph" w:styleId="Bezmezer">
    <w:name w:val="No Spacing"/>
    <w:uiPriority w:val="1"/>
    <w:qFormat/>
    <w:rsid w:val="00D2450D"/>
    <w:pPr>
      <w:keepLines/>
      <w:spacing w:after="0" w:line="240" w:lineRule="auto"/>
    </w:pPr>
    <w:rPr>
      <w:rFonts w:ascii="Arial" w:hAnsi="Arial" w:cs="Arial"/>
    </w:rPr>
  </w:style>
  <w:style w:type="character" w:customStyle="1" w:styleId="Nadpis4Char">
    <w:name w:val="Nadpis 4 Char"/>
    <w:basedOn w:val="Standardnpsmoodstavce"/>
    <w:link w:val="Nadpis4"/>
    <w:uiPriority w:val="9"/>
    <w:rsid w:val="00D2450D"/>
    <w:rPr>
      <w:rFonts w:asciiTheme="majorHAnsi" w:eastAsiaTheme="majorEastAsia" w:hAnsiTheme="majorHAnsi" w:cstheme="majorBidi"/>
      <w:i/>
      <w:iCs/>
      <w:color w:val="BF4C00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D2450D"/>
    <w:rPr>
      <w:rFonts w:asciiTheme="majorHAnsi" w:eastAsiaTheme="majorEastAsia" w:hAnsiTheme="majorHAnsi" w:cstheme="majorBidi"/>
      <w:color w:val="BF4C00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D2450D"/>
    <w:rPr>
      <w:rFonts w:asciiTheme="majorHAnsi" w:eastAsiaTheme="majorEastAsia" w:hAnsiTheme="majorHAnsi" w:cstheme="majorBidi"/>
      <w:color w:val="7F320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D2450D"/>
    <w:rPr>
      <w:rFonts w:asciiTheme="majorHAnsi" w:eastAsiaTheme="majorEastAsia" w:hAnsiTheme="majorHAnsi" w:cstheme="majorBidi"/>
      <w:i/>
      <w:iCs/>
      <w:color w:val="7F320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rsid w:val="00D2450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D2450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rsid w:val="00D245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24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2450D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D2450D"/>
    <w:rPr>
      <w:color w:val="5A5A5A" w:themeColor="text1" w:themeTint="A5"/>
      <w:spacing w:val="15"/>
    </w:rPr>
  </w:style>
  <w:style w:type="character" w:styleId="Zdraznnjemn">
    <w:name w:val="Subtle Emphasis"/>
    <w:basedOn w:val="Standardnpsmoodstavce"/>
    <w:uiPriority w:val="19"/>
    <w:qFormat/>
    <w:rsid w:val="00D2450D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D2450D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D2450D"/>
    <w:rPr>
      <w:i/>
      <w:iCs/>
      <w:color w:val="FF6600" w:themeColor="accent1"/>
    </w:rPr>
  </w:style>
  <w:style w:type="character" w:styleId="Siln">
    <w:name w:val="Strong"/>
    <w:basedOn w:val="Standardnpsmoodstavce"/>
    <w:uiPriority w:val="22"/>
    <w:qFormat/>
    <w:rsid w:val="00D2450D"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sid w:val="00D2450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2450D"/>
    <w:rPr>
      <w:rFonts w:ascii="Arial" w:hAnsi="Arial" w:cs="Arial"/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2450D"/>
    <w:pPr>
      <w:pBdr>
        <w:top w:val="single" w:sz="4" w:space="10" w:color="FF6600" w:themeColor="accent1"/>
        <w:bottom w:val="single" w:sz="4" w:space="10" w:color="FF6600" w:themeColor="accent1"/>
      </w:pBdr>
      <w:spacing w:before="360" w:after="360"/>
      <w:ind w:left="864" w:right="864"/>
      <w:jc w:val="center"/>
    </w:pPr>
    <w:rPr>
      <w:i/>
      <w:iCs/>
      <w:color w:val="FF6600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2450D"/>
    <w:rPr>
      <w:rFonts w:ascii="Arial" w:hAnsi="Arial" w:cs="Arial"/>
      <w:i/>
      <w:iCs/>
      <w:color w:val="FF6600" w:themeColor="accent1"/>
    </w:rPr>
  </w:style>
  <w:style w:type="character" w:styleId="Odkazjemn">
    <w:name w:val="Subtle Reference"/>
    <w:basedOn w:val="Standardnpsmoodstavce"/>
    <w:uiPriority w:val="31"/>
    <w:qFormat/>
    <w:rsid w:val="00D2450D"/>
    <w:rPr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D2450D"/>
    <w:rPr>
      <w:b/>
      <w:bCs/>
      <w:smallCaps/>
      <w:color w:val="FF6600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D2450D"/>
    <w:rPr>
      <w:b/>
      <w:bCs/>
      <w:i/>
      <w:iCs/>
      <w:spacing w:val="5"/>
    </w:rPr>
  </w:style>
  <w:style w:type="paragraph" w:styleId="Odstavecseseznamem">
    <w:name w:val="List Paragraph"/>
    <w:basedOn w:val="Normln"/>
    <w:uiPriority w:val="34"/>
    <w:qFormat/>
    <w:rsid w:val="00D2450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75D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875D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57633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244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2440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2440E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44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440E"/>
    <w:rPr>
      <w:rFonts w:ascii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681D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81D"/>
    <w:rPr>
      <w:rFonts w:ascii="Times New Roman" w:eastAsiaTheme="minorHAnsi" w:hAnsi="Times New Roman" w:cs="Times New Roman"/>
      <w:sz w:val="18"/>
      <w:szCs w:val="18"/>
      <w:lang w:val="de-DE" w:eastAsia="en-US"/>
    </w:rPr>
  </w:style>
  <w:style w:type="paragraph" w:customStyle="1" w:styleId="sc-dkawrx">
    <w:name w:val="sc-dkawrx"/>
    <w:basedOn w:val="Normln"/>
    <w:rsid w:val="005502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ze">
    <w:name w:val="Revision"/>
    <w:hidden/>
    <w:uiPriority w:val="99"/>
    <w:semiHidden/>
    <w:rsid w:val="00CE16C4"/>
    <w:pPr>
      <w:spacing w:after="0" w:line="240" w:lineRule="auto"/>
    </w:pPr>
    <w:rPr>
      <w:rFonts w:eastAsiaTheme="minorHAnsi"/>
      <w:lang w:val="cs-CZ" w:eastAsia="en-US"/>
    </w:rPr>
  </w:style>
  <w:style w:type="character" w:customStyle="1" w:styleId="cf01">
    <w:name w:val="cf01"/>
    <w:basedOn w:val="Standardnpsmoodstavce"/>
    <w:rsid w:val="007002A7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ln"/>
    <w:rsid w:val="007002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E85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ustainability.gw-world.com/sustainablity-report-2021/" TargetMode="External"/><Relationship Id="rId17" Type="http://schemas.openxmlformats.org/officeDocument/2006/relationships/hyperlink" Target="http://www.gw-worl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emeckov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sarka.halova@gw-world.co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ustainability.gw-world.com/sustainablity-report-2021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Benutzerdefiniert 1">
      <a:dk1>
        <a:sysClr val="windowText" lastClr="000000"/>
      </a:dk1>
      <a:lt1>
        <a:sysClr val="window" lastClr="FFFFFF"/>
      </a:lt1>
      <a:dk2>
        <a:srgbClr val="BDBDBD"/>
      </a:dk2>
      <a:lt2>
        <a:srgbClr val="696969"/>
      </a:lt2>
      <a:accent1>
        <a:srgbClr val="FF6600"/>
      </a:accent1>
      <a:accent2>
        <a:srgbClr val="003366"/>
      </a:accent2>
      <a:accent3>
        <a:srgbClr val="FF8533"/>
      </a:accent3>
      <a:accent4>
        <a:srgbClr val="335C85"/>
      </a:accent4>
      <a:accent5>
        <a:srgbClr val="FFB481"/>
      </a:accent5>
      <a:accent6>
        <a:srgbClr val="97C1FF"/>
      </a:accent6>
      <a:hlink>
        <a:srgbClr val="0563C1"/>
      </a:hlink>
      <a:folHlink>
        <a:srgbClr val="954F7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DDD11-FDED-427D-8B8E-6DDB4BACF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776</Words>
  <Characters>4585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GW</Company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Saltuari csl09</dc:creator>
  <cp:keywords/>
  <dc:description/>
  <cp:lastModifiedBy>Sarka Halova sha75</cp:lastModifiedBy>
  <cp:revision>4</cp:revision>
  <cp:lastPrinted>2022-02-10T14:13:00Z</cp:lastPrinted>
  <dcterms:created xsi:type="dcterms:W3CDTF">2022-12-12T09:57:00Z</dcterms:created>
  <dcterms:modified xsi:type="dcterms:W3CDTF">2022-12-12T10:11:00Z</dcterms:modified>
</cp:coreProperties>
</file>